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E2A" w:rsidRDefault="00E25E2A" w:rsidP="00943DD6">
      <w:pPr>
        <w:pStyle w:val="15Tekst"/>
      </w:pPr>
    </w:p>
    <w:p w:rsidR="00E25E2A" w:rsidRPr="003736F2" w:rsidRDefault="00E25E2A" w:rsidP="00292AE6">
      <w:pPr>
        <w:pStyle w:val="Rozdzia"/>
        <w:spacing w:after="60"/>
      </w:pPr>
      <w:r w:rsidRPr="003736F2">
        <w:t>Spis zawartości:</w:t>
      </w:r>
    </w:p>
    <w:p w:rsidR="00E25E2A" w:rsidRPr="00476805" w:rsidRDefault="00476805" w:rsidP="00943DD6">
      <w:pPr>
        <w:pStyle w:val="15Tekst"/>
      </w:pPr>
      <w:r>
        <w:t xml:space="preserve"> </w:t>
      </w:r>
      <w:r>
        <w:tab/>
      </w:r>
      <w:r>
        <w:tab/>
      </w:r>
      <w:r>
        <w:tab/>
      </w:r>
      <w:r>
        <w:tab/>
      </w:r>
      <w:r>
        <w:tab/>
      </w:r>
      <w:r>
        <w:tab/>
      </w:r>
      <w:r>
        <w:tab/>
      </w:r>
      <w:r>
        <w:tab/>
      </w:r>
      <w:r>
        <w:tab/>
      </w:r>
      <w:r>
        <w:tab/>
      </w:r>
      <w:r>
        <w:tab/>
      </w:r>
      <w:r>
        <w:tab/>
        <w:t xml:space="preserve">          </w:t>
      </w:r>
      <w:r w:rsidR="00E25E2A" w:rsidRPr="00476805">
        <w:t xml:space="preserve">strona: </w:t>
      </w:r>
    </w:p>
    <w:p w:rsidR="001737D0" w:rsidRDefault="00C17670">
      <w:pPr>
        <w:pStyle w:val="Spistreci1"/>
        <w:rPr>
          <w:rFonts w:asciiTheme="minorHAnsi" w:eastAsiaTheme="minorEastAsia" w:hAnsiTheme="minorHAnsi" w:cstheme="minorBidi"/>
          <w:b w:val="0"/>
          <w:caps w:val="0"/>
          <w:sz w:val="22"/>
          <w:szCs w:val="22"/>
        </w:rPr>
      </w:pPr>
      <w:r w:rsidRPr="00C17670">
        <w:fldChar w:fldCharType="begin"/>
      </w:r>
      <w:r w:rsidR="00C065B3">
        <w:instrText xml:space="preserve"> TOC \h \z \t "Nagłówek 1;2;Nagłówek 2;3;Nagłówek 3;4;Rozdział opisu;1;Rysunki;3;Załączniki;3" </w:instrText>
      </w:r>
      <w:r w:rsidRPr="00C17670">
        <w:fldChar w:fldCharType="separate"/>
      </w:r>
      <w:hyperlink w:anchor="_Toc415492010" w:history="1">
        <w:r w:rsidR="001737D0" w:rsidRPr="001145C9">
          <w:rPr>
            <w:rStyle w:val="Hipercze"/>
          </w:rPr>
          <w:t>Opis Techniczny</w:t>
        </w:r>
        <w:r w:rsidR="001737D0">
          <w:rPr>
            <w:webHidden/>
          </w:rPr>
          <w:tab/>
        </w:r>
        <w:r w:rsidR="001737D0">
          <w:rPr>
            <w:webHidden/>
          </w:rPr>
          <w:fldChar w:fldCharType="begin"/>
        </w:r>
        <w:r w:rsidR="001737D0">
          <w:rPr>
            <w:webHidden/>
          </w:rPr>
          <w:instrText xml:space="preserve"> PAGEREF _Toc415492010 \h </w:instrText>
        </w:r>
        <w:r w:rsidR="001737D0">
          <w:rPr>
            <w:webHidden/>
          </w:rPr>
        </w:r>
        <w:r w:rsidR="001737D0">
          <w:rPr>
            <w:webHidden/>
          </w:rPr>
          <w:fldChar w:fldCharType="separate"/>
        </w:r>
        <w:r w:rsidR="001737D0">
          <w:rPr>
            <w:webHidden/>
          </w:rPr>
          <w:t>3</w:t>
        </w:r>
        <w:r w:rsidR="001737D0">
          <w:rPr>
            <w:webHidden/>
          </w:rPr>
          <w:fldChar w:fldCharType="end"/>
        </w:r>
      </w:hyperlink>
    </w:p>
    <w:p w:rsidR="001737D0" w:rsidRDefault="001737D0">
      <w:pPr>
        <w:pStyle w:val="Spistreci2"/>
        <w:rPr>
          <w:rFonts w:asciiTheme="minorHAnsi" w:eastAsiaTheme="minorEastAsia" w:hAnsiTheme="minorHAnsi" w:cstheme="minorBidi"/>
          <w:b w:val="0"/>
          <w:smallCaps w:val="0"/>
          <w:sz w:val="22"/>
          <w:szCs w:val="22"/>
        </w:rPr>
      </w:pPr>
      <w:hyperlink w:anchor="_Toc415492011" w:history="1">
        <w:r w:rsidRPr="001145C9">
          <w:rPr>
            <w:rStyle w:val="Hipercze"/>
          </w:rPr>
          <w:t>1. Przedmiot inwestycji</w:t>
        </w:r>
        <w:r>
          <w:rPr>
            <w:webHidden/>
          </w:rPr>
          <w:tab/>
        </w:r>
        <w:r>
          <w:rPr>
            <w:webHidden/>
          </w:rPr>
          <w:fldChar w:fldCharType="begin"/>
        </w:r>
        <w:r>
          <w:rPr>
            <w:webHidden/>
          </w:rPr>
          <w:instrText xml:space="preserve"> PAGEREF _Toc415492011 \h </w:instrText>
        </w:r>
        <w:r>
          <w:rPr>
            <w:webHidden/>
          </w:rPr>
        </w:r>
        <w:r>
          <w:rPr>
            <w:webHidden/>
          </w:rPr>
          <w:fldChar w:fldCharType="separate"/>
        </w:r>
        <w:r>
          <w:rPr>
            <w:webHidden/>
          </w:rPr>
          <w:t>3</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12" w:history="1">
        <w:r w:rsidRPr="001145C9">
          <w:rPr>
            <w:rStyle w:val="Hipercze"/>
          </w:rPr>
          <w:t>1.1. Przedmiot i lokalizacja zadania inwestycyjnego</w:t>
        </w:r>
        <w:r>
          <w:rPr>
            <w:webHidden/>
          </w:rPr>
          <w:tab/>
        </w:r>
        <w:r>
          <w:rPr>
            <w:webHidden/>
          </w:rPr>
          <w:fldChar w:fldCharType="begin"/>
        </w:r>
        <w:r>
          <w:rPr>
            <w:webHidden/>
          </w:rPr>
          <w:instrText xml:space="preserve"> PAGEREF _Toc415492012 \h </w:instrText>
        </w:r>
        <w:r>
          <w:rPr>
            <w:webHidden/>
          </w:rPr>
        </w:r>
        <w:r>
          <w:rPr>
            <w:webHidden/>
          </w:rPr>
          <w:fldChar w:fldCharType="separate"/>
        </w:r>
        <w:r>
          <w:rPr>
            <w:webHidden/>
          </w:rPr>
          <w:t>3</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13" w:history="1">
        <w:r w:rsidRPr="001145C9">
          <w:rPr>
            <w:rStyle w:val="Hipercze"/>
          </w:rPr>
          <w:t>1.2. Zakres robót objętych zadaniem inwestycyjnym</w:t>
        </w:r>
        <w:r>
          <w:rPr>
            <w:webHidden/>
          </w:rPr>
          <w:tab/>
        </w:r>
        <w:r>
          <w:rPr>
            <w:webHidden/>
          </w:rPr>
          <w:fldChar w:fldCharType="begin"/>
        </w:r>
        <w:r>
          <w:rPr>
            <w:webHidden/>
          </w:rPr>
          <w:instrText xml:space="preserve"> PAGEREF _Toc415492013 \h </w:instrText>
        </w:r>
        <w:r>
          <w:rPr>
            <w:webHidden/>
          </w:rPr>
        </w:r>
        <w:r>
          <w:rPr>
            <w:webHidden/>
          </w:rPr>
          <w:fldChar w:fldCharType="separate"/>
        </w:r>
        <w:r>
          <w:rPr>
            <w:webHidden/>
          </w:rPr>
          <w:t>3</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14" w:history="1">
        <w:r w:rsidRPr="001145C9">
          <w:rPr>
            <w:rStyle w:val="Hipercze"/>
          </w:rPr>
          <w:t>1.3. Podstawa opracowania</w:t>
        </w:r>
        <w:r>
          <w:rPr>
            <w:webHidden/>
          </w:rPr>
          <w:tab/>
        </w:r>
        <w:r>
          <w:rPr>
            <w:webHidden/>
          </w:rPr>
          <w:fldChar w:fldCharType="begin"/>
        </w:r>
        <w:r>
          <w:rPr>
            <w:webHidden/>
          </w:rPr>
          <w:instrText xml:space="preserve"> PAGEREF _Toc415492014 \h </w:instrText>
        </w:r>
        <w:r>
          <w:rPr>
            <w:webHidden/>
          </w:rPr>
        </w:r>
        <w:r>
          <w:rPr>
            <w:webHidden/>
          </w:rPr>
          <w:fldChar w:fldCharType="separate"/>
        </w:r>
        <w:r>
          <w:rPr>
            <w:webHidden/>
          </w:rPr>
          <w:t>3</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15" w:history="1">
        <w:r w:rsidRPr="001145C9">
          <w:rPr>
            <w:rStyle w:val="Hipercze"/>
          </w:rPr>
          <w:t>1.3.1. Formalne podstawy opracowania</w:t>
        </w:r>
        <w:r>
          <w:rPr>
            <w:webHidden/>
          </w:rPr>
          <w:tab/>
        </w:r>
        <w:r>
          <w:rPr>
            <w:webHidden/>
          </w:rPr>
          <w:fldChar w:fldCharType="begin"/>
        </w:r>
        <w:r>
          <w:rPr>
            <w:webHidden/>
          </w:rPr>
          <w:instrText xml:space="preserve"> PAGEREF _Toc415492015 \h </w:instrText>
        </w:r>
        <w:r>
          <w:rPr>
            <w:webHidden/>
          </w:rPr>
        </w:r>
        <w:r>
          <w:rPr>
            <w:webHidden/>
          </w:rPr>
          <w:fldChar w:fldCharType="separate"/>
        </w:r>
        <w:r>
          <w:rPr>
            <w:webHidden/>
          </w:rPr>
          <w:t>3</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16" w:history="1">
        <w:r w:rsidRPr="001145C9">
          <w:rPr>
            <w:rStyle w:val="Hipercze"/>
          </w:rPr>
          <w:t>1.3.2. Podstawy prawne i przepisy techniczno-budowlane</w:t>
        </w:r>
        <w:r>
          <w:rPr>
            <w:webHidden/>
          </w:rPr>
          <w:tab/>
        </w:r>
        <w:r>
          <w:rPr>
            <w:webHidden/>
          </w:rPr>
          <w:fldChar w:fldCharType="begin"/>
        </w:r>
        <w:r>
          <w:rPr>
            <w:webHidden/>
          </w:rPr>
          <w:instrText xml:space="preserve"> PAGEREF _Toc415492016 \h </w:instrText>
        </w:r>
        <w:r>
          <w:rPr>
            <w:webHidden/>
          </w:rPr>
        </w:r>
        <w:r>
          <w:rPr>
            <w:webHidden/>
          </w:rPr>
          <w:fldChar w:fldCharType="separate"/>
        </w:r>
        <w:r>
          <w:rPr>
            <w:webHidden/>
          </w:rPr>
          <w:t>3</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17" w:history="1">
        <w:r w:rsidRPr="001145C9">
          <w:rPr>
            <w:rStyle w:val="Hipercze"/>
          </w:rPr>
          <w:t>1.3.3. Wytyczne, instrukcje i standardy</w:t>
        </w:r>
        <w:r>
          <w:rPr>
            <w:webHidden/>
          </w:rPr>
          <w:tab/>
        </w:r>
        <w:r>
          <w:rPr>
            <w:webHidden/>
          </w:rPr>
          <w:fldChar w:fldCharType="begin"/>
        </w:r>
        <w:r>
          <w:rPr>
            <w:webHidden/>
          </w:rPr>
          <w:instrText xml:space="preserve"> PAGEREF _Toc415492017 \h </w:instrText>
        </w:r>
        <w:r>
          <w:rPr>
            <w:webHidden/>
          </w:rPr>
        </w:r>
        <w:r>
          <w:rPr>
            <w:webHidden/>
          </w:rPr>
          <w:fldChar w:fldCharType="separate"/>
        </w:r>
        <w:r>
          <w:rPr>
            <w:webHidden/>
          </w:rPr>
          <w:t>4</w:t>
        </w:r>
        <w:r>
          <w:rPr>
            <w:webHidden/>
          </w:rPr>
          <w:fldChar w:fldCharType="end"/>
        </w:r>
      </w:hyperlink>
    </w:p>
    <w:p w:rsidR="001737D0" w:rsidRDefault="001737D0">
      <w:pPr>
        <w:pStyle w:val="Spistreci2"/>
        <w:rPr>
          <w:rFonts w:asciiTheme="minorHAnsi" w:eastAsiaTheme="minorEastAsia" w:hAnsiTheme="minorHAnsi" w:cstheme="minorBidi"/>
          <w:b w:val="0"/>
          <w:smallCaps w:val="0"/>
          <w:sz w:val="22"/>
          <w:szCs w:val="22"/>
        </w:rPr>
      </w:pPr>
      <w:hyperlink w:anchor="_Toc415492018" w:history="1">
        <w:r w:rsidRPr="001145C9">
          <w:rPr>
            <w:rStyle w:val="Hipercze"/>
          </w:rPr>
          <w:t>2. istniejący stan zagospodarowania terenu</w:t>
        </w:r>
        <w:r>
          <w:rPr>
            <w:webHidden/>
          </w:rPr>
          <w:tab/>
        </w:r>
        <w:r>
          <w:rPr>
            <w:webHidden/>
          </w:rPr>
          <w:fldChar w:fldCharType="begin"/>
        </w:r>
        <w:r>
          <w:rPr>
            <w:webHidden/>
          </w:rPr>
          <w:instrText xml:space="preserve"> PAGEREF _Toc415492018 \h </w:instrText>
        </w:r>
        <w:r>
          <w:rPr>
            <w:webHidden/>
          </w:rPr>
        </w:r>
        <w:r>
          <w:rPr>
            <w:webHidden/>
          </w:rPr>
          <w:fldChar w:fldCharType="separate"/>
        </w:r>
        <w:r>
          <w:rPr>
            <w:webHidden/>
          </w:rPr>
          <w:t>4</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19" w:history="1">
        <w:r w:rsidRPr="001145C9">
          <w:rPr>
            <w:rStyle w:val="Hipercze"/>
          </w:rPr>
          <w:t>2.1. Zagospodarowanie istniejącego terenu parkingu</w:t>
        </w:r>
        <w:r>
          <w:rPr>
            <w:webHidden/>
          </w:rPr>
          <w:tab/>
        </w:r>
        <w:r>
          <w:rPr>
            <w:webHidden/>
          </w:rPr>
          <w:fldChar w:fldCharType="begin"/>
        </w:r>
        <w:r>
          <w:rPr>
            <w:webHidden/>
          </w:rPr>
          <w:instrText xml:space="preserve"> PAGEREF _Toc415492019 \h </w:instrText>
        </w:r>
        <w:r>
          <w:rPr>
            <w:webHidden/>
          </w:rPr>
        </w:r>
        <w:r>
          <w:rPr>
            <w:webHidden/>
          </w:rPr>
          <w:fldChar w:fldCharType="separate"/>
        </w:r>
        <w:r>
          <w:rPr>
            <w:webHidden/>
          </w:rPr>
          <w:t>4</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20" w:history="1">
        <w:r w:rsidRPr="001145C9">
          <w:rPr>
            <w:rStyle w:val="Hipercze"/>
          </w:rPr>
          <w:t>2.1.1. Elementy drogowe</w:t>
        </w:r>
        <w:r>
          <w:rPr>
            <w:webHidden/>
          </w:rPr>
          <w:tab/>
        </w:r>
        <w:r>
          <w:rPr>
            <w:webHidden/>
          </w:rPr>
          <w:fldChar w:fldCharType="begin"/>
        </w:r>
        <w:r>
          <w:rPr>
            <w:webHidden/>
          </w:rPr>
          <w:instrText xml:space="preserve"> PAGEREF _Toc415492020 \h </w:instrText>
        </w:r>
        <w:r>
          <w:rPr>
            <w:webHidden/>
          </w:rPr>
        </w:r>
        <w:r>
          <w:rPr>
            <w:webHidden/>
          </w:rPr>
          <w:fldChar w:fldCharType="separate"/>
        </w:r>
        <w:r>
          <w:rPr>
            <w:webHidden/>
          </w:rPr>
          <w:t>4</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21" w:history="1">
        <w:r w:rsidRPr="001145C9">
          <w:rPr>
            <w:rStyle w:val="Hipercze"/>
          </w:rPr>
          <w:t>2.1.2. Obiekty budowlane</w:t>
        </w:r>
        <w:r>
          <w:rPr>
            <w:webHidden/>
          </w:rPr>
          <w:tab/>
        </w:r>
        <w:r>
          <w:rPr>
            <w:webHidden/>
          </w:rPr>
          <w:fldChar w:fldCharType="begin"/>
        </w:r>
        <w:r>
          <w:rPr>
            <w:webHidden/>
          </w:rPr>
          <w:instrText xml:space="preserve"> PAGEREF _Toc415492021 \h </w:instrText>
        </w:r>
        <w:r>
          <w:rPr>
            <w:webHidden/>
          </w:rPr>
        </w:r>
        <w:r>
          <w:rPr>
            <w:webHidden/>
          </w:rPr>
          <w:fldChar w:fldCharType="separate"/>
        </w:r>
        <w:r>
          <w:rPr>
            <w:webHidden/>
          </w:rPr>
          <w:t>4</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22" w:history="1">
        <w:r w:rsidRPr="001145C9">
          <w:rPr>
            <w:rStyle w:val="Hipercze"/>
          </w:rPr>
          <w:t>2.1.3. Infrastruktura techniczna</w:t>
        </w:r>
        <w:r>
          <w:rPr>
            <w:webHidden/>
          </w:rPr>
          <w:tab/>
        </w:r>
        <w:r>
          <w:rPr>
            <w:webHidden/>
          </w:rPr>
          <w:fldChar w:fldCharType="begin"/>
        </w:r>
        <w:r>
          <w:rPr>
            <w:webHidden/>
          </w:rPr>
          <w:instrText xml:space="preserve"> PAGEREF _Toc415492022 \h </w:instrText>
        </w:r>
        <w:r>
          <w:rPr>
            <w:webHidden/>
          </w:rPr>
        </w:r>
        <w:r>
          <w:rPr>
            <w:webHidden/>
          </w:rPr>
          <w:fldChar w:fldCharType="separate"/>
        </w:r>
        <w:r>
          <w:rPr>
            <w:webHidden/>
          </w:rPr>
          <w:t>4</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23" w:history="1">
        <w:r w:rsidRPr="001145C9">
          <w:rPr>
            <w:rStyle w:val="Hipercze"/>
          </w:rPr>
          <w:t>2.1.4. Charakterystyka zieleni istniejącej</w:t>
        </w:r>
        <w:r>
          <w:rPr>
            <w:webHidden/>
          </w:rPr>
          <w:tab/>
        </w:r>
        <w:r>
          <w:rPr>
            <w:webHidden/>
          </w:rPr>
          <w:fldChar w:fldCharType="begin"/>
        </w:r>
        <w:r>
          <w:rPr>
            <w:webHidden/>
          </w:rPr>
          <w:instrText xml:space="preserve"> PAGEREF _Toc415492023 \h </w:instrText>
        </w:r>
        <w:r>
          <w:rPr>
            <w:webHidden/>
          </w:rPr>
        </w:r>
        <w:r>
          <w:rPr>
            <w:webHidden/>
          </w:rPr>
          <w:fldChar w:fldCharType="separate"/>
        </w:r>
        <w:r>
          <w:rPr>
            <w:webHidden/>
          </w:rPr>
          <w:t>5</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24" w:history="1">
        <w:r w:rsidRPr="001145C9">
          <w:rPr>
            <w:rStyle w:val="Hipercze"/>
          </w:rPr>
          <w:t>2.2. Zagospodarowanie terenu przyległego</w:t>
        </w:r>
        <w:r>
          <w:rPr>
            <w:webHidden/>
          </w:rPr>
          <w:tab/>
        </w:r>
        <w:r>
          <w:rPr>
            <w:webHidden/>
          </w:rPr>
          <w:fldChar w:fldCharType="begin"/>
        </w:r>
        <w:r>
          <w:rPr>
            <w:webHidden/>
          </w:rPr>
          <w:instrText xml:space="preserve"> PAGEREF _Toc415492024 \h </w:instrText>
        </w:r>
        <w:r>
          <w:rPr>
            <w:webHidden/>
          </w:rPr>
        </w:r>
        <w:r>
          <w:rPr>
            <w:webHidden/>
          </w:rPr>
          <w:fldChar w:fldCharType="separate"/>
        </w:r>
        <w:r>
          <w:rPr>
            <w:webHidden/>
          </w:rPr>
          <w:t>5</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25" w:history="1">
        <w:r w:rsidRPr="001145C9">
          <w:rPr>
            <w:rStyle w:val="Hipercze"/>
          </w:rPr>
          <w:t>2.3. Inwentaryzacja i ocena stanu technicznego istniejących elementów parkingu</w:t>
        </w:r>
        <w:r>
          <w:rPr>
            <w:webHidden/>
          </w:rPr>
          <w:tab/>
        </w:r>
        <w:r>
          <w:rPr>
            <w:webHidden/>
          </w:rPr>
          <w:fldChar w:fldCharType="begin"/>
        </w:r>
        <w:r>
          <w:rPr>
            <w:webHidden/>
          </w:rPr>
          <w:instrText xml:space="preserve"> PAGEREF _Toc415492025 \h </w:instrText>
        </w:r>
        <w:r>
          <w:rPr>
            <w:webHidden/>
          </w:rPr>
        </w:r>
        <w:r>
          <w:rPr>
            <w:webHidden/>
          </w:rPr>
          <w:fldChar w:fldCharType="separate"/>
        </w:r>
        <w:r>
          <w:rPr>
            <w:webHidden/>
          </w:rPr>
          <w:t>5</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26" w:history="1">
        <w:r w:rsidRPr="001145C9">
          <w:rPr>
            <w:rStyle w:val="Hipercze"/>
          </w:rPr>
          <w:t>2.3.1. Jezdnia i pobocza</w:t>
        </w:r>
        <w:r>
          <w:rPr>
            <w:webHidden/>
          </w:rPr>
          <w:tab/>
        </w:r>
        <w:r>
          <w:rPr>
            <w:webHidden/>
          </w:rPr>
          <w:fldChar w:fldCharType="begin"/>
        </w:r>
        <w:r>
          <w:rPr>
            <w:webHidden/>
          </w:rPr>
          <w:instrText xml:space="preserve"> PAGEREF _Toc415492026 \h </w:instrText>
        </w:r>
        <w:r>
          <w:rPr>
            <w:webHidden/>
          </w:rPr>
        </w:r>
        <w:r>
          <w:rPr>
            <w:webHidden/>
          </w:rPr>
          <w:fldChar w:fldCharType="separate"/>
        </w:r>
        <w:r>
          <w:rPr>
            <w:webHidden/>
          </w:rPr>
          <w:t>5</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27" w:history="1">
        <w:r w:rsidRPr="001145C9">
          <w:rPr>
            <w:rStyle w:val="Hipercze"/>
          </w:rPr>
          <w:t>2.3.2. Zjazdy</w:t>
        </w:r>
        <w:r>
          <w:rPr>
            <w:webHidden/>
          </w:rPr>
          <w:tab/>
        </w:r>
        <w:r>
          <w:rPr>
            <w:webHidden/>
          </w:rPr>
          <w:fldChar w:fldCharType="begin"/>
        </w:r>
        <w:r>
          <w:rPr>
            <w:webHidden/>
          </w:rPr>
          <w:instrText xml:space="preserve"> PAGEREF _Toc415492027 \h </w:instrText>
        </w:r>
        <w:r>
          <w:rPr>
            <w:webHidden/>
          </w:rPr>
        </w:r>
        <w:r>
          <w:rPr>
            <w:webHidden/>
          </w:rPr>
          <w:fldChar w:fldCharType="separate"/>
        </w:r>
        <w:r>
          <w:rPr>
            <w:webHidden/>
          </w:rPr>
          <w:t>5</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28" w:history="1">
        <w:r w:rsidRPr="001145C9">
          <w:rPr>
            <w:rStyle w:val="Hipercze"/>
          </w:rPr>
          <w:t>2.3.3. Odwodnienie parkingu</w:t>
        </w:r>
        <w:r>
          <w:rPr>
            <w:webHidden/>
          </w:rPr>
          <w:tab/>
        </w:r>
        <w:r>
          <w:rPr>
            <w:webHidden/>
          </w:rPr>
          <w:fldChar w:fldCharType="begin"/>
        </w:r>
        <w:r>
          <w:rPr>
            <w:webHidden/>
          </w:rPr>
          <w:instrText xml:space="preserve"> PAGEREF _Toc415492028 \h </w:instrText>
        </w:r>
        <w:r>
          <w:rPr>
            <w:webHidden/>
          </w:rPr>
        </w:r>
        <w:r>
          <w:rPr>
            <w:webHidden/>
          </w:rPr>
          <w:fldChar w:fldCharType="separate"/>
        </w:r>
        <w:r>
          <w:rPr>
            <w:webHidden/>
          </w:rPr>
          <w:t>6</w:t>
        </w:r>
        <w:r>
          <w:rPr>
            <w:webHidden/>
          </w:rPr>
          <w:fldChar w:fldCharType="end"/>
        </w:r>
      </w:hyperlink>
    </w:p>
    <w:p w:rsidR="001737D0" w:rsidRDefault="001737D0">
      <w:pPr>
        <w:pStyle w:val="Spistreci2"/>
        <w:rPr>
          <w:rFonts w:asciiTheme="minorHAnsi" w:eastAsiaTheme="minorEastAsia" w:hAnsiTheme="minorHAnsi" w:cstheme="minorBidi"/>
          <w:b w:val="0"/>
          <w:smallCaps w:val="0"/>
          <w:sz w:val="22"/>
          <w:szCs w:val="22"/>
        </w:rPr>
      </w:pPr>
      <w:hyperlink w:anchor="_Toc415492029" w:history="1">
        <w:r w:rsidRPr="001145C9">
          <w:rPr>
            <w:rStyle w:val="Hipercze"/>
          </w:rPr>
          <w:t>3. Opis elementów projektowanych</w:t>
        </w:r>
        <w:r>
          <w:rPr>
            <w:webHidden/>
          </w:rPr>
          <w:tab/>
        </w:r>
        <w:r>
          <w:rPr>
            <w:webHidden/>
          </w:rPr>
          <w:fldChar w:fldCharType="begin"/>
        </w:r>
        <w:r>
          <w:rPr>
            <w:webHidden/>
          </w:rPr>
          <w:instrText xml:space="preserve"> PAGEREF _Toc415492029 \h </w:instrText>
        </w:r>
        <w:r>
          <w:rPr>
            <w:webHidden/>
          </w:rPr>
        </w:r>
        <w:r>
          <w:rPr>
            <w:webHidden/>
          </w:rPr>
          <w:fldChar w:fldCharType="separate"/>
        </w:r>
        <w:r>
          <w:rPr>
            <w:webHidden/>
          </w:rPr>
          <w:t>6</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30" w:history="1">
        <w:r w:rsidRPr="001145C9">
          <w:rPr>
            <w:rStyle w:val="Hipercze"/>
          </w:rPr>
          <w:t>3.1. Podstawowe parametry geometryczne parkingu i zjazdów</w:t>
        </w:r>
        <w:r>
          <w:rPr>
            <w:webHidden/>
          </w:rPr>
          <w:tab/>
        </w:r>
        <w:r>
          <w:rPr>
            <w:webHidden/>
          </w:rPr>
          <w:fldChar w:fldCharType="begin"/>
        </w:r>
        <w:r>
          <w:rPr>
            <w:webHidden/>
          </w:rPr>
          <w:instrText xml:space="preserve"> PAGEREF _Toc415492030 \h </w:instrText>
        </w:r>
        <w:r>
          <w:rPr>
            <w:webHidden/>
          </w:rPr>
        </w:r>
        <w:r>
          <w:rPr>
            <w:webHidden/>
          </w:rPr>
          <w:fldChar w:fldCharType="separate"/>
        </w:r>
        <w:r>
          <w:rPr>
            <w:webHidden/>
          </w:rPr>
          <w:t>6</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31" w:history="1">
        <w:r w:rsidRPr="001145C9">
          <w:rPr>
            <w:rStyle w:val="Hipercze"/>
          </w:rPr>
          <w:t>3.2. Projektowana przebudowa konstrukcji nawierzchni parkingu</w:t>
        </w:r>
        <w:r>
          <w:rPr>
            <w:webHidden/>
          </w:rPr>
          <w:tab/>
        </w:r>
        <w:r>
          <w:rPr>
            <w:webHidden/>
          </w:rPr>
          <w:fldChar w:fldCharType="begin"/>
        </w:r>
        <w:r>
          <w:rPr>
            <w:webHidden/>
          </w:rPr>
          <w:instrText xml:space="preserve"> PAGEREF _Toc415492031 \h </w:instrText>
        </w:r>
        <w:r>
          <w:rPr>
            <w:webHidden/>
          </w:rPr>
        </w:r>
        <w:r>
          <w:rPr>
            <w:webHidden/>
          </w:rPr>
          <w:fldChar w:fldCharType="separate"/>
        </w:r>
        <w:r>
          <w:rPr>
            <w:webHidden/>
          </w:rPr>
          <w:t>6</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32" w:history="1">
        <w:r w:rsidRPr="001145C9">
          <w:rPr>
            <w:rStyle w:val="Hipercze"/>
          </w:rPr>
          <w:t>3.2.1. Warunki gruntowo-wodne</w:t>
        </w:r>
        <w:r>
          <w:rPr>
            <w:webHidden/>
          </w:rPr>
          <w:tab/>
        </w:r>
        <w:r>
          <w:rPr>
            <w:webHidden/>
          </w:rPr>
          <w:fldChar w:fldCharType="begin"/>
        </w:r>
        <w:r>
          <w:rPr>
            <w:webHidden/>
          </w:rPr>
          <w:instrText xml:space="preserve"> PAGEREF _Toc415492032 \h </w:instrText>
        </w:r>
        <w:r>
          <w:rPr>
            <w:webHidden/>
          </w:rPr>
        </w:r>
        <w:r>
          <w:rPr>
            <w:webHidden/>
          </w:rPr>
          <w:fldChar w:fldCharType="separate"/>
        </w:r>
        <w:r>
          <w:rPr>
            <w:webHidden/>
          </w:rPr>
          <w:t>6</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33" w:history="1">
        <w:r w:rsidRPr="001145C9">
          <w:rPr>
            <w:rStyle w:val="Hipercze"/>
          </w:rPr>
          <w:t>3.2.2. Wybór metody przebudowy nawierzchni parkingu</w:t>
        </w:r>
        <w:r>
          <w:rPr>
            <w:webHidden/>
          </w:rPr>
          <w:tab/>
        </w:r>
        <w:r>
          <w:rPr>
            <w:webHidden/>
          </w:rPr>
          <w:fldChar w:fldCharType="begin"/>
        </w:r>
        <w:r>
          <w:rPr>
            <w:webHidden/>
          </w:rPr>
          <w:instrText xml:space="preserve"> PAGEREF _Toc415492033 \h </w:instrText>
        </w:r>
        <w:r>
          <w:rPr>
            <w:webHidden/>
          </w:rPr>
        </w:r>
        <w:r>
          <w:rPr>
            <w:webHidden/>
          </w:rPr>
          <w:fldChar w:fldCharType="separate"/>
        </w:r>
        <w:r>
          <w:rPr>
            <w:webHidden/>
          </w:rPr>
          <w:t>7</w:t>
        </w:r>
        <w:r>
          <w:rPr>
            <w:webHidden/>
          </w:rPr>
          <w:fldChar w:fldCharType="end"/>
        </w:r>
      </w:hyperlink>
    </w:p>
    <w:p w:rsidR="001737D0" w:rsidRDefault="001737D0">
      <w:pPr>
        <w:pStyle w:val="Spistreci4"/>
        <w:rPr>
          <w:rFonts w:asciiTheme="minorHAnsi" w:eastAsiaTheme="minorEastAsia" w:hAnsiTheme="minorHAnsi" w:cstheme="minorBidi"/>
          <w:sz w:val="22"/>
          <w:szCs w:val="22"/>
        </w:rPr>
      </w:pPr>
      <w:hyperlink w:anchor="_Toc415492034" w:history="1">
        <w:r w:rsidRPr="001145C9">
          <w:rPr>
            <w:rStyle w:val="Hipercze"/>
          </w:rPr>
          <w:t>3.2.3. Projektowana konstrukcja nawierzchni parkingu</w:t>
        </w:r>
        <w:r>
          <w:rPr>
            <w:webHidden/>
          </w:rPr>
          <w:tab/>
        </w:r>
        <w:r>
          <w:rPr>
            <w:webHidden/>
          </w:rPr>
          <w:fldChar w:fldCharType="begin"/>
        </w:r>
        <w:r>
          <w:rPr>
            <w:webHidden/>
          </w:rPr>
          <w:instrText xml:space="preserve"> PAGEREF _Toc415492034 \h </w:instrText>
        </w:r>
        <w:r>
          <w:rPr>
            <w:webHidden/>
          </w:rPr>
        </w:r>
        <w:r>
          <w:rPr>
            <w:webHidden/>
          </w:rPr>
          <w:fldChar w:fldCharType="separate"/>
        </w:r>
        <w:r>
          <w:rPr>
            <w:webHidden/>
          </w:rPr>
          <w:t>7</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35" w:history="1">
        <w:r w:rsidRPr="001145C9">
          <w:rPr>
            <w:rStyle w:val="Hipercze"/>
          </w:rPr>
          <w:t>3.3. Usytuowanie elementów parkingu</w:t>
        </w:r>
        <w:r>
          <w:rPr>
            <w:webHidden/>
          </w:rPr>
          <w:tab/>
        </w:r>
        <w:r>
          <w:rPr>
            <w:webHidden/>
          </w:rPr>
          <w:fldChar w:fldCharType="begin"/>
        </w:r>
        <w:r>
          <w:rPr>
            <w:webHidden/>
          </w:rPr>
          <w:instrText xml:space="preserve"> PAGEREF _Toc415492035 \h </w:instrText>
        </w:r>
        <w:r>
          <w:rPr>
            <w:webHidden/>
          </w:rPr>
        </w:r>
        <w:r>
          <w:rPr>
            <w:webHidden/>
          </w:rPr>
          <w:fldChar w:fldCharType="separate"/>
        </w:r>
        <w:r>
          <w:rPr>
            <w:webHidden/>
          </w:rPr>
          <w:t>8</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36" w:history="1">
        <w:r w:rsidRPr="001145C9">
          <w:rPr>
            <w:rStyle w:val="Hipercze"/>
          </w:rPr>
          <w:t>3.4. Rozwiązania projektowe w zakresie odwodnienia parkingu i terenu</w:t>
        </w:r>
        <w:r>
          <w:rPr>
            <w:webHidden/>
          </w:rPr>
          <w:tab/>
        </w:r>
        <w:r>
          <w:rPr>
            <w:webHidden/>
          </w:rPr>
          <w:fldChar w:fldCharType="begin"/>
        </w:r>
        <w:r>
          <w:rPr>
            <w:webHidden/>
          </w:rPr>
          <w:instrText xml:space="preserve"> PAGEREF _Toc415492036 \h </w:instrText>
        </w:r>
        <w:r>
          <w:rPr>
            <w:webHidden/>
          </w:rPr>
        </w:r>
        <w:r>
          <w:rPr>
            <w:webHidden/>
          </w:rPr>
          <w:fldChar w:fldCharType="separate"/>
        </w:r>
        <w:r>
          <w:rPr>
            <w:webHidden/>
          </w:rPr>
          <w:t>8</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37" w:history="1">
        <w:r w:rsidRPr="001145C9">
          <w:rPr>
            <w:rStyle w:val="Hipercze"/>
          </w:rPr>
          <w:t>3.5. Roboty ziemne i gospodarka gruntami oraz odpadami</w:t>
        </w:r>
        <w:r>
          <w:rPr>
            <w:webHidden/>
          </w:rPr>
          <w:tab/>
        </w:r>
        <w:r>
          <w:rPr>
            <w:webHidden/>
          </w:rPr>
          <w:fldChar w:fldCharType="begin"/>
        </w:r>
        <w:r>
          <w:rPr>
            <w:webHidden/>
          </w:rPr>
          <w:instrText xml:space="preserve"> PAGEREF _Toc415492037 \h </w:instrText>
        </w:r>
        <w:r>
          <w:rPr>
            <w:webHidden/>
          </w:rPr>
        </w:r>
        <w:r>
          <w:rPr>
            <w:webHidden/>
          </w:rPr>
          <w:fldChar w:fldCharType="separate"/>
        </w:r>
        <w:r>
          <w:rPr>
            <w:webHidden/>
          </w:rPr>
          <w:t>8</w:t>
        </w:r>
        <w:r>
          <w:rPr>
            <w:webHidden/>
          </w:rPr>
          <w:fldChar w:fldCharType="end"/>
        </w:r>
      </w:hyperlink>
    </w:p>
    <w:p w:rsidR="001737D0" w:rsidRDefault="001737D0">
      <w:pPr>
        <w:pStyle w:val="Spistreci2"/>
        <w:rPr>
          <w:rFonts w:asciiTheme="minorHAnsi" w:eastAsiaTheme="minorEastAsia" w:hAnsiTheme="minorHAnsi" w:cstheme="minorBidi"/>
          <w:b w:val="0"/>
          <w:smallCaps w:val="0"/>
          <w:sz w:val="22"/>
          <w:szCs w:val="22"/>
        </w:rPr>
      </w:pPr>
      <w:hyperlink w:anchor="_Toc415492038" w:history="1">
        <w:r w:rsidRPr="001145C9">
          <w:rPr>
            <w:rStyle w:val="Hipercze"/>
          </w:rPr>
          <w:t>4. Sposób zapewnienia warunków niezbędnych osobom niepełnosprawnym</w:t>
        </w:r>
        <w:r>
          <w:rPr>
            <w:webHidden/>
          </w:rPr>
          <w:tab/>
        </w:r>
        <w:r>
          <w:rPr>
            <w:webHidden/>
          </w:rPr>
          <w:fldChar w:fldCharType="begin"/>
        </w:r>
        <w:r>
          <w:rPr>
            <w:webHidden/>
          </w:rPr>
          <w:instrText xml:space="preserve"> PAGEREF _Toc415492038 \h </w:instrText>
        </w:r>
        <w:r>
          <w:rPr>
            <w:webHidden/>
          </w:rPr>
        </w:r>
        <w:r>
          <w:rPr>
            <w:webHidden/>
          </w:rPr>
          <w:fldChar w:fldCharType="separate"/>
        </w:r>
        <w:r>
          <w:rPr>
            <w:webHidden/>
          </w:rPr>
          <w:t>9</w:t>
        </w:r>
        <w:r>
          <w:rPr>
            <w:webHidden/>
          </w:rPr>
          <w:fldChar w:fldCharType="end"/>
        </w:r>
      </w:hyperlink>
    </w:p>
    <w:p w:rsidR="001737D0" w:rsidRDefault="001737D0">
      <w:pPr>
        <w:pStyle w:val="Spistreci2"/>
        <w:rPr>
          <w:rFonts w:asciiTheme="minorHAnsi" w:eastAsiaTheme="minorEastAsia" w:hAnsiTheme="minorHAnsi" w:cstheme="minorBidi"/>
          <w:b w:val="0"/>
          <w:smallCaps w:val="0"/>
          <w:sz w:val="22"/>
          <w:szCs w:val="22"/>
        </w:rPr>
      </w:pPr>
      <w:hyperlink w:anchor="_Toc415492039" w:history="1">
        <w:r w:rsidRPr="001145C9">
          <w:rPr>
            <w:rStyle w:val="Hipercze"/>
          </w:rPr>
          <w:t>5. Ochrona interesów osób trzecich</w:t>
        </w:r>
        <w:r>
          <w:rPr>
            <w:webHidden/>
          </w:rPr>
          <w:tab/>
        </w:r>
        <w:r>
          <w:rPr>
            <w:webHidden/>
          </w:rPr>
          <w:fldChar w:fldCharType="begin"/>
        </w:r>
        <w:r>
          <w:rPr>
            <w:webHidden/>
          </w:rPr>
          <w:instrText xml:space="preserve"> PAGEREF _Toc415492039 \h </w:instrText>
        </w:r>
        <w:r>
          <w:rPr>
            <w:webHidden/>
          </w:rPr>
        </w:r>
        <w:r>
          <w:rPr>
            <w:webHidden/>
          </w:rPr>
          <w:fldChar w:fldCharType="separate"/>
        </w:r>
        <w:r>
          <w:rPr>
            <w:webHidden/>
          </w:rPr>
          <w:t>9</w:t>
        </w:r>
        <w:r>
          <w:rPr>
            <w:webHidden/>
          </w:rPr>
          <w:fldChar w:fldCharType="end"/>
        </w:r>
      </w:hyperlink>
    </w:p>
    <w:p w:rsidR="001737D0" w:rsidRDefault="001737D0">
      <w:pPr>
        <w:pStyle w:val="Spistreci2"/>
        <w:rPr>
          <w:rFonts w:asciiTheme="minorHAnsi" w:eastAsiaTheme="minorEastAsia" w:hAnsiTheme="minorHAnsi" w:cstheme="minorBidi"/>
          <w:b w:val="0"/>
          <w:smallCaps w:val="0"/>
          <w:sz w:val="22"/>
          <w:szCs w:val="22"/>
        </w:rPr>
      </w:pPr>
      <w:hyperlink w:anchor="_Toc415492040" w:history="1">
        <w:r w:rsidRPr="001145C9">
          <w:rPr>
            <w:rStyle w:val="Hipercze"/>
          </w:rPr>
          <w:t>6. Organizacja i bezpieczeństwo ruchu drogowego</w:t>
        </w:r>
        <w:r>
          <w:rPr>
            <w:webHidden/>
          </w:rPr>
          <w:tab/>
        </w:r>
        <w:r>
          <w:rPr>
            <w:webHidden/>
          </w:rPr>
          <w:fldChar w:fldCharType="begin"/>
        </w:r>
        <w:r>
          <w:rPr>
            <w:webHidden/>
          </w:rPr>
          <w:instrText xml:space="preserve"> PAGEREF _Toc415492040 \h </w:instrText>
        </w:r>
        <w:r>
          <w:rPr>
            <w:webHidden/>
          </w:rPr>
        </w:r>
        <w:r>
          <w:rPr>
            <w:webHidden/>
          </w:rPr>
          <w:fldChar w:fldCharType="separate"/>
        </w:r>
        <w:r>
          <w:rPr>
            <w:webHidden/>
          </w:rPr>
          <w:t>9</w:t>
        </w:r>
        <w:r>
          <w:rPr>
            <w:webHidden/>
          </w:rPr>
          <w:fldChar w:fldCharType="end"/>
        </w:r>
      </w:hyperlink>
    </w:p>
    <w:p w:rsidR="001737D0" w:rsidRDefault="001737D0">
      <w:pPr>
        <w:pStyle w:val="Spistreci1"/>
        <w:rPr>
          <w:rFonts w:asciiTheme="minorHAnsi" w:eastAsiaTheme="minorEastAsia" w:hAnsiTheme="minorHAnsi" w:cstheme="minorBidi"/>
          <w:b w:val="0"/>
          <w:caps w:val="0"/>
          <w:sz w:val="22"/>
          <w:szCs w:val="22"/>
        </w:rPr>
      </w:pPr>
      <w:hyperlink w:anchor="_Toc415492041" w:history="1">
        <w:r w:rsidRPr="001145C9">
          <w:rPr>
            <w:rStyle w:val="Hipercze"/>
          </w:rPr>
          <w:t>CZĘŚĆ RYSUNKOWA</w:t>
        </w:r>
        <w:r>
          <w:rPr>
            <w:webHidden/>
          </w:rPr>
          <w:tab/>
        </w:r>
        <w:r>
          <w:rPr>
            <w:webHidden/>
          </w:rPr>
          <w:fldChar w:fldCharType="begin"/>
        </w:r>
        <w:r>
          <w:rPr>
            <w:webHidden/>
          </w:rPr>
          <w:instrText xml:space="preserve"> PAGEREF _Toc415492041 \h </w:instrText>
        </w:r>
        <w:r>
          <w:rPr>
            <w:webHidden/>
          </w:rPr>
        </w:r>
        <w:r>
          <w:rPr>
            <w:webHidden/>
          </w:rPr>
          <w:fldChar w:fldCharType="separate"/>
        </w:r>
        <w:r>
          <w:rPr>
            <w:webHidden/>
          </w:rPr>
          <w:t>11</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42" w:history="1">
        <w:r w:rsidRPr="001145C9">
          <w:rPr>
            <w:rStyle w:val="Hipercze"/>
          </w:rPr>
          <w:t>Rys. nr 1.  -  ORIENTACJA</w:t>
        </w:r>
        <w:r>
          <w:rPr>
            <w:webHidden/>
          </w:rPr>
          <w:tab/>
        </w:r>
        <w:r>
          <w:rPr>
            <w:webHidden/>
          </w:rPr>
          <w:fldChar w:fldCharType="begin"/>
        </w:r>
        <w:r>
          <w:rPr>
            <w:webHidden/>
          </w:rPr>
          <w:instrText xml:space="preserve"> PAGEREF _Toc415492042 \h </w:instrText>
        </w:r>
        <w:r>
          <w:rPr>
            <w:webHidden/>
          </w:rPr>
        </w:r>
        <w:r>
          <w:rPr>
            <w:webHidden/>
          </w:rPr>
          <w:fldChar w:fldCharType="separate"/>
        </w:r>
        <w:r>
          <w:rPr>
            <w:webHidden/>
          </w:rPr>
          <w:t>12</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43" w:history="1">
        <w:r w:rsidRPr="001145C9">
          <w:rPr>
            <w:rStyle w:val="Hipercze"/>
          </w:rPr>
          <w:t>Rys. nr 2  -  PLAN SYTUACYJNY</w:t>
        </w:r>
        <w:r>
          <w:rPr>
            <w:webHidden/>
          </w:rPr>
          <w:tab/>
        </w:r>
        <w:r>
          <w:rPr>
            <w:webHidden/>
          </w:rPr>
          <w:fldChar w:fldCharType="begin"/>
        </w:r>
        <w:r>
          <w:rPr>
            <w:webHidden/>
          </w:rPr>
          <w:instrText xml:space="preserve"> PAGEREF _Toc415492043 \h </w:instrText>
        </w:r>
        <w:r>
          <w:rPr>
            <w:webHidden/>
          </w:rPr>
        </w:r>
        <w:r>
          <w:rPr>
            <w:webHidden/>
          </w:rPr>
          <w:fldChar w:fldCharType="separate"/>
        </w:r>
        <w:r>
          <w:rPr>
            <w:webHidden/>
          </w:rPr>
          <w:t>13</w:t>
        </w:r>
        <w:r>
          <w:rPr>
            <w:webHidden/>
          </w:rPr>
          <w:fldChar w:fldCharType="end"/>
        </w:r>
      </w:hyperlink>
    </w:p>
    <w:p w:rsidR="001737D0" w:rsidRDefault="001737D0">
      <w:pPr>
        <w:pStyle w:val="Spistreci3"/>
        <w:rPr>
          <w:rFonts w:asciiTheme="minorHAnsi" w:eastAsiaTheme="minorEastAsia" w:hAnsiTheme="minorHAnsi" w:cstheme="minorBidi"/>
          <w:sz w:val="22"/>
          <w:szCs w:val="22"/>
        </w:rPr>
      </w:pPr>
      <w:hyperlink w:anchor="_Toc415492044" w:history="1">
        <w:r w:rsidRPr="001145C9">
          <w:rPr>
            <w:rStyle w:val="Hipercze"/>
          </w:rPr>
          <w:t>Rys. nr 3  -  PRZEKROJE POPRZECZNE</w:t>
        </w:r>
        <w:r>
          <w:rPr>
            <w:webHidden/>
          </w:rPr>
          <w:tab/>
        </w:r>
        <w:r>
          <w:rPr>
            <w:webHidden/>
          </w:rPr>
          <w:fldChar w:fldCharType="begin"/>
        </w:r>
        <w:r>
          <w:rPr>
            <w:webHidden/>
          </w:rPr>
          <w:instrText xml:space="preserve"> PAGEREF _Toc415492044 \h </w:instrText>
        </w:r>
        <w:r>
          <w:rPr>
            <w:webHidden/>
          </w:rPr>
        </w:r>
        <w:r>
          <w:rPr>
            <w:webHidden/>
          </w:rPr>
          <w:fldChar w:fldCharType="separate"/>
        </w:r>
        <w:r>
          <w:rPr>
            <w:webHidden/>
          </w:rPr>
          <w:t>14</w:t>
        </w:r>
        <w:r>
          <w:rPr>
            <w:webHidden/>
          </w:rPr>
          <w:fldChar w:fldCharType="end"/>
        </w:r>
      </w:hyperlink>
    </w:p>
    <w:p w:rsidR="004F696C" w:rsidRDefault="00C17670" w:rsidP="00612418">
      <w:pPr>
        <w:pStyle w:val="15Tekst"/>
      </w:pPr>
      <w:r>
        <w:rPr>
          <w:noProof/>
        </w:rPr>
        <w:fldChar w:fldCharType="end"/>
      </w:r>
    </w:p>
    <w:p w:rsidR="004F696C" w:rsidRDefault="004F696C" w:rsidP="00612418">
      <w:pPr>
        <w:pStyle w:val="15Tekst"/>
        <w:sectPr w:rsidR="004F696C" w:rsidSect="00D72EAA">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304" w:left="851" w:header="567" w:footer="794" w:gutter="567"/>
          <w:pgNumType w:start="2"/>
          <w:cols w:space="708"/>
          <w:titlePg/>
        </w:sectPr>
      </w:pPr>
    </w:p>
    <w:p w:rsidR="00E25E2A" w:rsidRPr="00890D84" w:rsidRDefault="00476805" w:rsidP="007C3265">
      <w:pPr>
        <w:pStyle w:val="Rozdziaopisu"/>
        <w:ind w:left="45" w:firstLine="0"/>
      </w:pPr>
      <w:bookmarkStart w:id="0" w:name="_Toc415492010"/>
      <w:r w:rsidRPr="00890D84">
        <w:lastRenderedPageBreak/>
        <w:t>Opis</w:t>
      </w:r>
      <w:r w:rsidR="007C3265">
        <w:t xml:space="preserve"> Techniczny</w:t>
      </w:r>
      <w:bookmarkEnd w:id="0"/>
      <w:r w:rsidR="007C3265">
        <w:t xml:space="preserve"> </w:t>
      </w:r>
    </w:p>
    <w:p w:rsidR="00B51042" w:rsidRPr="00666F34" w:rsidRDefault="00B51042" w:rsidP="00B51042">
      <w:pPr>
        <w:pStyle w:val="Nagwek1"/>
      </w:pPr>
      <w:bookmarkStart w:id="1" w:name="_Toc183962123"/>
      <w:bookmarkStart w:id="2" w:name="_Toc5032078"/>
      <w:bookmarkStart w:id="3" w:name="_Toc481844440"/>
      <w:bookmarkStart w:id="4" w:name="_Toc415492011"/>
      <w:r>
        <w:t>Przedmiot inwestycji</w:t>
      </w:r>
      <w:bookmarkEnd w:id="4"/>
    </w:p>
    <w:p w:rsidR="00B51042" w:rsidRPr="00666F34" w:rsidRDefault="00652775" w:rsidP="00B51042">
      <w:pPr>
        <w:pStyle w:val="Nagwek2"/>
        <w:spacing w:line="360" w:lineRule="auto"/>
      </w:pPr>
      <w:bookmarkStart w:id="5" w:name="_Toc296277046"/>
      <w:bookmarkStart w:id="6" w:name="_Toc340482979"/>
      <w:bookmarkStart w:id="7" w:name="_Toc415492012"/>
      <w:r>
        <w:t>Przedmiot i l</w:t>
      </w:r>
      <w:r w:rsidR="00B51042" w:rsidRPr="00666F34">
        <w:t>okalizacja zadania inwestycyjnego</w:t>
      </w:r>
      <w:bookmarkEnd w:id="5"/>
      <w:bookmarkEnd w:id="6"/>
      <w:bookmarkEnd w:id="7"/>
    </w:p>
    <w:p w:rsidR="0099720A" w:rsidRDefault="00652775" w:rsidP="00581577">
      <w:pPr>
        <w:pStyle w:val="15Tekst"/>
      </w:pPr>
      <w:bookmarkStart w:id="8" w:name="_Toc296277047"/>
      <w:bookmarkStart w:id="9" w:name="_Toc340482980"/>
      <w:r w:rsidRPr="0039708D">
        <w:t xml:space="preserve">Przedmiotem inwestycji jest przebudowa </w:t>
      </w:r>
      <w:r w:rsidR="0099720A">
        <w:t xml:space="preserve">nawierzchni </w:t>
      </w:r>
      <w:r w:rsidR="00512AEE">
        <w:t>istniejącego parkingu</w:t>
      </w:r>
      <w:r w:rsidR="0099720A">
        <w:t xml:space="preserve"> wraz z dwoma zjazdami </w:t>
      </w:r>
      <w:r w:rsidR="00512AEE">
        <w:t xml:space="preserve">z </w:t>
      </w:r>
      <w:r w:rsidR="0099720A">
        <w:t>drog</w:t>
      </w:r>
      <w:r w:rsidR="00512AEE">
        <w:t>i</w:t>
      </w:r>
      <w:r w:rsidR="0099720A">
        <w:t xml:space="preserve"> publiczn</w:t>
      </w:r>
      <w:r w:rsidR="00512AEE">
        <w:t>ej</w:t>
      </w:r>
      <w:r w:rsidR="0099720A">
        <w:t xml:space="preserve">. </w:t>
      </w:r>
    </w:p>
    <w:p w:rsidR="00D72EAA" w:rsidRPr="0039708D" w:rsidRDefault="0099720A" w:rsidP="00581577">
      <w:pPr>
        <w:pStyle w:val="15Tekst"/>
      </w:pPr>
      <w:r>
        <w:t>Przedmiotowy pa</w:t>
      </w:r>
      <w:r w:rsidR="00512AEE">
        <w:t>rking</w:t>
      </w:r>
      <w:r>
        <w:t xml:space="preserve"> zlokalizowany jest na dwóch działkach będących własnością Inwestora. Dwa zjazdy stanowiące dojazd do p</w:t>
      </w:r>
      <w:r w:rsidR="00512AEE">
        <w:t>arkingu</w:t>
      </w:r>
      <w:r>
        <w:t xml:space="preserve"> usytuowane są w pasie drogi gminnej będącej również własnością Inwestora.</w:t>
      </w:r>
    </w:p>
    <w:p w:rsidR="00D72EAA" w:rsidRPr="0039708D" w:rsidRDefault="00923A18" w:rsidP="00581577">
      <w:pPr>
        <w:pStyle w:val="15Tekst"/>
      </w:pPr>
      <w:r>
        <w:t>Parking</w:t>
      </w:r>
      <w:r w:rsidR="0099720A">
        <w:t xml:space="preserve">, którego nawierzchnia jest przedmiotem przebudowy, </w:t>
      </w:r>
      <w:r w:rsidR="009378BB" w:rsidRPr="0039708D">
        <w:t>p</w:t>
      </w:r>
      <w:r w:rsidR="00D72EAA" w:rsidRPr="0039708D">
        <w:t>ołożon</w:t>
      </w:r>
      <w:r w:rsidR="0099720A">
        <w:t>y</w:t>
      </w:r>
      <w:r w:rsidR="00D72EAA" w:rsidRPr="0039708D">
        <w:t xml:space="preserve"> jest w miejscowości </w:t>
      </w:r>
      <w:r w:rsidR="0099720A">
        <w:t xml:space="preserve">Radymno </w:t>
      </w:r>
      <w:r w:rsidR="00D72EAA" w:rsidRPr="0039708D">
        <w:t xml:space="preserve">na działkach ewidencyjnych nr </w:t>
      </w:r>
      <w:r w:rsidR="00B8536A">
        <w:t>1597/2 i 1597/10 usytuowanych w bezpośrednim sąsiedztwie pasa drogowego (działka nr 1596) drogi gminnej - ul. Słowackiego w Radymnie</w:t>
      </w:r>
      <w:r>
        <w:t>,</w:t>
      </w:r>
      <w:r w:rsidR="00B8536A">
        <w:t xml:space="preserve"> </w:t>
      </w:r>
      <w:r w:rsidR="009378BB" w:rsidRPr="0039708D">
        <w:t xml:space="preserve">gmina </w:t>
      </w:r>
      <w:r w:rsidR="00B8536A">
        <w:t>miejska Radymno</w:t>
      </w:r>
      <w:r w:rsidR="009378BB" w:rsidRPr="0039708D">
        <w:t>, powiat</w:t>
      </w:r>
      <w:r w:rsidR="00B8536A">
        <w:t xml:space="preserve"> jarosławski </w:t>
      </w:r>
      <w:r w:rsidR="009378BB" w:rsidRPr="0039708D">
        <w:t>, województwo podkarpackie.</w:t>
      </w:r>
    </w:p>
    <w:p w:rsidR="004011F2" w:rsidRPr="0039708D" w:rsidRDefault="004011F2" w:rsidP="00581577">
      <w:pPr>
        <w:pStyle w:val="15Tekst"/>
      </w:pPr>
      <w:r>
        <w:t>Inwestycja</w:t>
      </w:r>
      <w:r w:rsidR="00B8536A">
        <w:t>,</w:t>
      </w:r>
      <w:r>
        <w:t xml:space="preserve"> </w:t>
      </w:r>
      <w:r w:rsidR="00B8536A">
        <w:t xml:space="preserve">z racji usytuowania w całości na działkach będących własnością Inwestora, </w:t>
      </w:r>
      <w:r>
        <w:t xml:space="preserve">realizowana jest w trybie zgłoszenia robót budowlanych na postawie art. </w:t>
      </w:r>
      <w:r>
        <w:rPr>
          <w:szCs w:val="22"/>
        </w:rPr>
        <w:t>30 ust. 1 ustawy z dnia 7 </w:t>
      </w:r>
      <w:r w:rsidRPr="00047698">
        <w:rPr>
          <w:szCs w:val="22"/>
        </w:rPr>
        <w:t>lipca 1994r. – Prawo budowlane ( tekst jednolity Dz. U. z 201</w:t>
      </w:r>
      <w:r w:rsidRPr="00047698">
        <w:t>3</w:t>
      </w:r>
      <w:r w:rsidRPr="00047698">
        <w:rPr>
          <w:szCs w:val="22"/>
        </w:rPr>
        <w:t xml:space="preserve"> r., poz. 1</w:t>
      </w:r>
      <w:r w:rsidRPr="00047698">
        <w:t>409</w:t>
      </w:r>
      <w:r w:rsidRPr="00047698">
        <w:rPr>
          <w:szCs w:val="22"/>
        </w:rPr>
        <w:t xml:space="preserve"> z późniejszymi zmianami)</w:t>
      </w:r>
    </w:p>
    <w:p w:rsidR="00B51042" w:rsidRPr="00666F34" w:rsidRDefault="00B51042" w:rsidP="00B51042">
      <w:pPr>
        <w:pStyle w:val="Nagwek2"/>
        <w:spacing w:line="360" w:lineRule="auto"/>
      </w:pPr>
      <w:bookmarkStart w:id="10" w:name="_Toc415492013"/>
      <w:r w:rsidRPr="00666F34">
        <w:t>Zakres robót objętych zadaniem inwestycyjnym</w:t>
      </w:r>
      <w:bookmarkEnd w:id="8"/>
      <w:bookmarkEnd w:id="9"/>
      <w:bookmarkEnd w:id="10"/>
    </w:p>
    <w:p w:rsidR="00B51042" w:rsidRPr="009A50B9" w:rsidRDefault="00C263BD" w:rsidP="00752FE0">
      <w:pPr>
        <w:pStyle w:val="1Tekst"/>
      </w:pPr>
      <w:r w:rsidRPr="009A50B9">
        <w:t xml:space="preserve">Ogólny zakres robót związanych z </w:t>
      </w:r>
      <w:r w:rsidR="005E7601">
        <w:t>p</w:t>
      </w:r>
      <w:r w:rsidRPr="009A50B9">
        <w:t>r</w:t>
      </w:r>
      <w:r w:rsidR="00B2636D" w:rsidRPr="009A50B9">
        <w:t>z</w:t>
      </w:r>
      <w:r w:rsidR="005E7601">
        <w:t>e</w:t>
      </w:r>
      <w:r w:rsidR="00B51042" w:rsidRPr="009A50B9">
        <w:t>budow</w:t>
      </w:r>
      <w:r w:rsidRPr="009A50B9">
        <w:t>ą</w:t>
      </w:r>
      <w:r w:rsidR="00B51042" w:rsidRPr="009A50B9">
        <w:t xml:space="preserve"> </w:t>
      </w:r>
      <w:r w:rsidR="00B8536A">
        <w:t>nawierzchni pa</w:t>
      </w:r>
      <w:r w:rsidR="00923A18">
        <w:t>rkingu</w:t>
      </w:r>
      <w:r w:rsidR="00B8536A">
        <w:t xml:space="preserve"> </w:t>
      </w:r>
      <w:r w:rsidR="00B51042" w:rsidRPr="009A50B9">
        <w:t>obejmuje</w:t>
      </w:r>
      <w:r w:rsidRPr="009A50B9">
        <w:t>:</w:t>
      </w:r>
    </w:p>
    <w:p w:rsidR="00B8536A" w:rsidRDefault="00B8536A" w:rsidP="0039708D">
      <w:pPr>
        <w:pStyle w:val="Listapunktowana"/>
      </w:pPr>
      <w:bookmarkStart w:id="11" w:name="_Toc296277048"/>
      <w:bookmarkStart w:id="12" w:name="_Toc340482981"/>
      <w:r>
        <w:t>usunięcie poprzez sfrezowanie istniejącej warstwy bitumicznej nawierzchni pa</w:t>
      </w:r>
      <w:r w:rsidR="00923A18">
        <w:t>rkingu</w:t>
      </w:r>
      <w:r>
        <w:t xml:space="preserve"> i zjazdów,</w:t>
      </w:r>
    </w:p>
    <w:p w:rsidR="0085133D" w:rsidRPr="0039708D" w:rsidRDefault="0039708D" w:rsidP="0039708D">
      <w:pPr>
        <w:pStyle w:val="Listapunktowana"/>
      </w:pPr>
      <w:r>
        <w:t xml:space="preserve">przebudowę istniejącej </w:t>
      </w:r>
      <w:r w:rsidR="00B8536A">
        <w:t xml:space="preserve">podbudowy z </w:t>
      </w:r>
      <w:r>
        <w:t>kruszyw</w:t>
      </w:r>
      <w:r w:rsidR="00B8536A">
        <w:t xml:space="preserve">a </w:t>
      </w:r>
      <w:r w:rsidR="004011F2">
        <w:t>poprzez głęboki recykling z użyciem spoiwa drogowego,</w:t>
      </w:r>
    </w:p>
    <w:p w:rsidR="00B8536A" w:rsidRDefault="00B8536A" w:rsidP="0039708D">
      <w:pPr>
        <w:pStyle w:val="Listapunktowana"/>
      </w:pPr>
      <w:r>
        <w:t xml:space="preserve">wyprofilowanie i zagęszczenie </w:t>
      </w:r>
      <w:r w:rsidR="000F0506">
        <w:t>podbudowy,</w:t>
      </w:r>
    </w:p>
    <w:p w:rsidR="000F0506" w:rsidRDefault="000F0506" w:rsidP="0039708D">
      <w:pPr>
        <w:pStyle w:val="Listapunktowana"/>
      </w:pPr>
      <w:r>
        <w:t>wykonanie nowych warstwy bitumicznych nawierzchni placu i zjazdów,</w:t>
      </w:r>
    </w:p>
    <w:p w:rsidR="005E7601" w:rsidRPr="0039708D" w:rsidRDefault="0039708D" w:rsidP="0039708D">
      <w:pPr>
        <w:pStyle w:val="Listapunktowana"/>
      </w:pPr>
      <w:r>
        <w:t>utwardzenie poboczy</w:t>
      </w:r>
      <w:r w:rsidR="00B8536A">
        <w:t xml:space="preserve"> destruktem pozyskanym z frezowania istniejącej warstwy bitumicznej</w:t>
      </w:r>
      <w:r>
        <w:t>,</w:t>
      </w:r>
    </w:p>
    <w:p w:rsidR="004011F2" w:rsidRPr="0039708D" w:rsidRDefault="004011F2" w:rsidP="004011F2">
      <w:pPr>
        <w:pStyle w:val="15Tekst"/>
      </w:pPr>
      <w:r>
        <w:t>Szczegółowy zakres robót został przedstawiony w Przedmiarze Robót.</w:t>
      </w:r>
    </w:p>
    <w:p w:rsidR="00B51042" w:rsidRPr="00666F34" w:rsidRDefault="00B51042" w:rsidP="00B51042">
      <w:pPr>
        <w:pStyle w:val="Nagwek2"/>
        <w:spacing w:line="360" w:lineRule="auto"/>
      </w:pPr>
      <w:bookmarkStart w:id="13" w:name="_Toc415492014"/>
      <w:r w:rsidRPr="00666F34">
        <w:t>Podstawa opracowania</w:t>
      </w:r>
      <w:bookmarkEnd w:id="11"/>
      <w:bookmarkEnd w:id="12"/>
      <w:bookmarkEnd w:id="13"/>
    </w:p>
    <w:p w:rsidR="00B51042" w:rsidRPr="00666F34" w:rsidRDefault="00B51042" w:rsidP="00B51042">
      <w:pPr>
        <w:pStyle w:val="Nagwek3"/>
        <w:spacing w:after="60"/>
      </w:pPr>
      <w:bookmarkStart w:id="14" w:name="_Toc296277049"/>
      <w:bookmarkStart w:id="15" w:name="_Toc340482982"/>
      <w:bookmarkStart w:id="16" w:name="_Toc415492015"/>
      <w:r w:rsidRPr="00666F34">
        <w:t>Formalne podstawy opracowania</w:t>
      </w:r>
      <w:bookmarkEnd w:id="14"/>
      <w:bookmarkEnd w:id="15"/>
      <w:bookmarkEnd w:id="16"/>
    </w:p>
    <w:p w:rsidR="00B51042" w:rsidRPr="00666F34" w:rsidRDefault="00B51042" w:rsidP="00B51042">
      <w:pPr>
        <w:pStyle w:val="Listanumerowana"/>
        <w:spacing w:before="0"/>
      </w:pPr>
      <w:r w:rsidRPr="00666F34">
        <w:t>Umowa o prace projektowe</w:t>
      </w:r>
      <w:r w:rsidR="005D14FB">
        <w:t xml:space="preserve"> zawarta z </w:t>
      </w:r>
      <w:r w:rsidR="00216329">
        <w:t xml:space="preserve">Gminą </w:t>
      </w:r>
      <w:r w:rsidR="000F0506">
        <w:t>Miejską Radymno</w:t>
      </w:r>
      <w:r w:rsidR="005D14FB">
        <w:t>.</w:t>
      </w:r>
    </w:p>
    <w:p w:rsidR="005E7601" w:rsidRDefault="00B51042" w:rsidP="00B51042">
      <w:pPr>
        <w:pStyle w:val="Listanumerowana"/>
        <w:spacing w:before="0"/>
      </w:pPr>
      <w:r w:rsidRPr="00666F34">
        <w:t>Map</w:t>
      </w:r>
      <w:r w:rsidR="00B1164F">
        <w:t>a</w:t>
      </w:r>
      <w:r w:rsidRPr="00666F34">
        <w:t xml:space="preserve"> do celów</w:t>
      </w:r>
      <w:r w:rsidR="00C25B95">
        <w:t xml:space="preserve"> opiniodawczych</w:t>
      </w:r>
      <w:r w:rsidR="000F0506">
        <w:t>,</w:t>
      </w:r>
    </w:p>
    <w:p w:rsidR="00B51042" w:rsidRPr="00666F34" w:rsidRDefault="00B51042" w:rsidP="00B51042">
      <w:pPr>
        <w:pStyle w:val="Nagwek3"/>
        <w:spacing w:after="60"/>
      </w:pPr>
      <w:bookmarkStart w:id="17" w:name="_Toc296277050"/>
      <w:bookmarkStart w:id="18" w:name="_Toc340482983"/>
      <w:bookmarkStart w:id="19" w:name="_Toc415492016"/>
      <w:r w:rsidRPr="00666F34">
        <w:t>Podstawy prawne i przepisy techniczno-budowlane</w:t>
      </w:r>
      <w:bookmarkEnd w:id="17"/>
      <w:bookmarkEnd w:id="18"/>
      <w:bookmarkEnd w:id="19"/>
    </w:p>
    <w:p w:rsidR="00B51042" w:rsidRPr="00666F34" w:rsidRDefault="007D5C90" w:rsidP="00B51042">
      <w:pPr>
        <w:pStyle w:val="Listanumerowana"/>
        <w:spacing w:before="0"/>
      </w:pPr>
      <w:bookmarkStart w:id="20" w:name="_Ref333403918"/>
      <w:r>
        <w:t>Ustawa z dnia 7 lipca 1994</w:t>
      </w:r>
      <w:r w:rsidRPr="00666F34">
        <w:t>r Prawo</w:t>
      </w:r>
      <w:r w:rsidR="00B51042" w:rsidRPr="00666F34">
        <w:t xml:space="preserve"> Budowlane (</w:t>
      </w:r>
      <w:proofErr w:type="spellStart"/>
      <w:r w:rsidR="00B51042" w:rsidRPr="00666F34">
        <w:t>t.j</w:t>
      </w:r>
      <w:proofErr w:type="spellEnd"/>
      <w:r w:rsidR="00B51042" w:rsidRPr="00666F34">
        <w:t xml:space="preserve">. </w:t>
      </w:r>
      <w:proofErr w:type="spellStart"/>
      <w:r w:rsidR="00B51042" w:rsidRPr="00666F34">
        <w:t>Dz.U</w:t>
      </w:r>
      <w:proofErr w:type="spellEnd"/>
      <w:r w:rsidR="00B51042" w:rsidRPr="00666F34">
        <w:t>. z 201</w:t>
      </w:r>
      <w:r w:rsidR="00292558">
        <w:t>3</w:t>
      </w:r>
      <w:r w:rsidR="00B51042" w:rsidRPr="00666F34">
        <w:t>r poz. 1</w:t>
      </w:r>
      <w:r w:rsidR="00292558">
        <w:t>409</w:t>
      </w:r>
      <w:r w:rsidR="00216329">
        <w:t xml:space="preserve"> z późniejszymi zmianami</w:t>
      </w:r>
      <w:r w:rsidR="00B51042">
        <w:t>),</w:t>
      </w:r>
    </w:p>
    <w:p w:rsidR="00B51042" w:rsidRPr="00666F34" w:rsidRDefault="00B51042" w:rsidP="00B51042">
      <w:pPr>
        <w:pStyle w:val="Listanumerowana"/>
        <w:spacing w:before="0"/>
      </w:pPr>
      <w:r w:rsidRPr="00666F34">
        <w:t xml:space="preserve">Ustawa z dnia 21 marca 1985 </w:t>
      </w:r>
      <w:proofErr w:type="spellStart"/>
      <w:r w:rsidRPr="00666F34">
        <w:t>r</w:t>
      </w:r>
      <w:proofErr w:type="spellEnd"/>
      <w:r w:rsidRPr="00666F34">
        <w:t xml:space="preserve"> o drogach publicznych (</w:t>
      </w:r>
      <w:proofErr w:type="spellStart"/>
      <w:r w:rsidRPr="00666F34">
        <w:t>t.j</w:t>
      </w:r>
      <w:proofErr w:type="spellEnd"/>
      <w:r w:rsidRPr="00666F34">
        <w:t xml:space="preserve">. </w:t>
      </w:r>
      <w:proofErr w:type="spellStart"/>
      <w:r w:rsidRPr="00666F34">
        <w:t>Dz.U</w:t>
      </w:r>
      <w:proofErr w:type="spellEnd"/>
      <w:r w:rsidRPr="00666F34">
        <w:t>. z 20</w:t>
      </w:r>
      <w:r w:rsidR="00292558">
        <w:t>13</w:t>
      </w:r>
      <w:r w:rsidRPr="00666F34">
        <w:t xml:space="preserve">r, poz. </w:t>
      </w:r>
      <w:r w:rsidR="00292558">
        <w:t xml:space="preserve">260 </w:t>
      </w:r>
      <w:r>
        <w:t>z późniejszymi zmianami</w:t>
      </w:r>
      <w:r w:rsidRPr="00666F34">
        <w:t>)</w:t>
      </w:r>
    </w:p>
    <w:p w:rsidR="00B51042" w:rsidRDefault="00B51042" w:rsidP="00B51042">
      <w:pPr>
        <w:pStyle w:val="Listanumerowana"/>
        <w:spacing w:before="0"/>
      </w:pPr>
      <w:r w:rsidRPr="00666F34">
        <w:t xml:space="preserve">Ustawa z dnia 3 października 2008 </w:t>
      </w:r>
      <w:proofErr w:type="spellStart"/>
      <w:r w:rsidRPr="00666F34">
        <w:t>r</w:t>
      </w:r>
      <w:proofErr w:type="spellEnd"/>
      <w:r w:rsidRPr="00666F34">
        <w:t xml:space="preserve"> o udostępnianiu informacji o środowisku i jego ochronie, udziale społeczeństwa w ochronie środowiska oraz o ocenach oddziaływania na środowisko, </w:t>
      </w:r>
      <w:r>
        <w:t>(</w:t>
      </w:r>
      <w:proofErr w:type="spellStart"/>
      <w:r w:rsidR="00C15B27">
        <w:t>t.j</w:t>
      </w:r>
      <w:proofErr w:type="spellEnd"/>
      <w:r w:rsidR="00C15B27">
        <w:t xml:space="preserve">. </w:t>
      </w:r>
      <w:proofErr w:type="spellStart"/>
      <w:r w:rsidRPr="00666F34">
        <w:t>Dz</w:t>
      </w:r>
      <w:r>
        <w:t>.</w:t>
      </w:r>
      <w:r w:rsidRPr="00666F34">
        <w:t>U</w:t>
      </w:r>
      <w:proofErr w:type="spellEnd"/>
      <w:r w:rsidRPr="00666F34">
        <w:t xml:space="preserve"> z 20</w:t>
      </w:r>
      <w:r w:rsidR="00C15B27">
        <w:t>13</w:t>
      </w:r>
      <w:r w:rsidRPr="00666F34">
        <w:t>r</w:t>
      </w:r>
      <w:r w:rsidR="00C15B27">
        <w:t>,</w:t>
      </w:r>
      <w:r w:rsidRPr="00666F34">
        <w:t xml:space="preserve"> poz.12</w:t>
      </w:r>
      <w:r w:rsidR="00C15B27">
        <w:t>35</w:t>
      </w:r>
      <w:r>
        <w:t>)</w:t>
      </w:r>
      <w:r w:rsidRPr="00666F34">
        <w:t>.</w:t>
      </w:r>
      <w:bookmarkEnd w:id="20"/>
    </w:p>
    <w:p w:rsidR="00B51042" w:rsidRDefault="00B51042" w:rsidP="00B51042">
      <w:pPr>
        <w:pStyle w:val="Listanumerowana"/>
        <w:spacing w:before="0"/>
      </w:pPr>
      <w:r w:rsidRPr="00666F34">
        <w:lastRenderedPageBreak/>
        <w:t xml:space="preserve">Rozporządzenie Ministra </w:t>
      </w:r>
      <w:r w:rsidR="007A2D00">
        <w:t xml:space="preserve">Transportu, Budownictwa i Gospodarki Morskiej </w:t>
      </w:r>
      <w:r w:rsidRPr="00666F34">
        <w:t xml:space="preserve">z dnia </w:t>
      </w:r>
      <w:r w:rsidR="007A2D00">
        <w:t>25</w:t>
      </w:r>
      <w:r w:rsidRPr="00666F34">
        <w:t xml:space="preserve"> </w:t>
      </w:r>
      <w:r w:rsidR="007A2D00">
        <w:t xml:space="preserve">kwietnia </w:t>
      </w:r>
      <w:r w:rsidRPr="00666F34">
        <w:t>20</w:t>
      </w:r>
      <w:r w:rsidR="007A2D00">
        <w:t>12</w:t>
      </w:r>
      <w:r w:rsidR="00C370F7">
        <w:t>r. w </w:t>
      </w:r>
      <w:r w:rsidRPr="00666F34">
        <w:t xml:space="preserve">sprawie szczegółowego zakresu i formy projektu budowlanego </w:t>
      </w:r>
      <w:r w:rsidR="007A2D00">
        <w:t>(</w:t>
      </w:r>
      <w:proofErr w:type="spellStart"/>
      <w:r w:rsidRPr="00666F34">
        <w:t>Dz.U</w:t>
      </w:r>
      <w:proofErr w:type="spellEnd"/>
      <w:r w:rsidRPr="00666F34">
        <w:t>. z 20</w:t>
      </w:r>
      <w:r w:rsidR="007A2D00">
        <w:t>12</w:t>
      </w:r>
      <w:r w:rsidRPr="00666F34">
        <w:t xml:space="preserve"> poz. </w:t>
      </w:r>
      <w:r w:rsidR="007A2D00">
        <w:t>462</w:t>
      </w:r>
      <w:r w:rsidR="00EC01A5">
        <w:t xml:space="preserve"> z </w:t>
      </w:r>
      <w:proofErr w:type="spellStart"/>
      <w:r w:rsidR="00EC01A5">
        <w:t>późn</w:t>
      </w:r>
      <w:proofErr w:type="spellEnd"/>
      <w:r w:rsidR="00EC01A5">
        <w:t xml:space="preserve">. </w:t>
      </w:r>
      <w:proofErr w:type="spellStart"/>
      <w:r w:rsidR="00EC01A5">
        <w:t>zm</w:t>
      </w:r>
      <w:proofErr w:type="spellEnd"/>
      <w:r w:rsidR="007A2D00">
        <w:t>)</w:t>
      </w:r>
      <w:r w:rsidRPr="00666F34">
        <w:t>.</w:t>
      </w:r>
    </w:p>
    <w:p w:rsidR="00EC01A5" w:rsidRPr="00666F34" w:rsidRDefault="00EC01A5" w:rsidP="00B51042">
      <w:pPr>
        <w:pStyle w:val="Listanumerowana"/>
        <w:spacing w:before="0"/>
      </w:pPr>
      <w:r>
        <w:t>Rozporządzenie Ministra Infrastruktury z dnia 2 września 2004 r.  w sprawie szczegółowego zakresu i formy dokumentacji projektowej, specyfikacji technicznych wykonania i odbioru robót budowlanych oraz programu funkcjonalno-użytkowego, (</w:t>
      </w:r>
      <w:proofErr w:type="spellStart"/>
      <w:r>
        <w:t>Dz.U</w:t>
      </w:r>
      <w:proofErr w:type="spellEnd"/>
      <w:r>
        <w:t xml:space="preserve">. z 2004r Nr 202, poz. 2072 z </w:t>
      </w:r>
      <w:proofErr w:type="spellStart"/>
      <w:r>
        <w:t>późn</w:t>
      </w:r>
      <w:proofErr w:type="spellEnd"/>
      <w:r>
        <w:t>. zm.)</w:t>
      </w:r>
    </w:p>
    <w:p w:rsidR="00B51042" w:rsidRDefault="00B51042" w:rsidP="00B51042">
      <w:pPr>
        <w:pStyle w:val="Listanumerowana"/>
        <w:spacing w:before="0"/>
      </w:pPr>
      <w:bookmarkStart w:id="21" w:name="_Ref130052134"/>
      <w:bookmarkStart w:id="22" w:name="_Ref333408582"/>
      <w:r w:rsidRPr="00666F34">
        <w:t>Rozporządzenie Ministra Transportu i Gospodarki Morskiej z dnia 2 marca 1999r w sprawie warunków technicznych, jakim powinny odpowiadać drogi publiczne i ich usytuowanie (</w:t>
      </w:r>
      <w:proofErr w:type="spellStart"/>
      <w:r w:rsidRPr="00666F34">
        <w:t>Dz.U</w:t>
      </w:r>
      <w:proofErr w:type="spellEnd"/>
      <w:r w:rsidRPr="00666F34">
        <w:t xml:space="preserve">. </w:t>
      </w:r>
      <w:r w:rsidR="007A2D00">
        <w:t xml:space="preserve">z </w:t>
      </w:r>
      <w:r w:rsidRPr="00666F34">
        <w:t>1999 Nr 43</w:t>
      </w:r>
      <w:r w:rsidR="007A2D00">
        <w:t>,</w:t>
      </w:r>
      <w:r w:rsidRPr="00666F34">
        <w:t xml:space="preserve"> poz. 430</w:t>
      </w:r>
      <w:r w:rsidR="007A2D00">
        <w:t xml:space="preserve"> z późniejszymi zmianami</w:t>
      </w:r>
      <w:r w:rsidRPr="00666F34">
        <w:t>)</w:t>
      </w:r>
      <w:bookmarkEnd w:id="21"/>
      <w:bookmarkEnd w:id="22"/>
      <w:r w:rsidR="000F0506">
        <w:t>.</w:t>
      </w:r>
    </w:p>
    <w:p w:rsidR="000F0506" w:rsidRDefault="000F0506" w:rsidP="000F0506">
      <w:pPr>
        <w:pStyle w:val="Nagwek3"/>
      </w:pPr>
      <w:bookmarkStart w:id="23" w:name="_Toc415492017"/>
      <w:r>
        <w:t xml:space="preserve">Wytyczne, </w:t>
      </w:r>
      <w:r w:rsidR="00923A18">
        <w:t>i</w:t>
      </w:r>
      <w:r>
        <w:t xml:space="preserve">nstrukcje i </w:t>
      </w:r>
      <w:r w:rsidR="00923A18">
        <w:t>s</w:t>
      </w:r>
      <w:r>
        <w:t>tandardy</w:t>
      </w:r>
      <w:bookmarkEnd w:id="23"/>
    </w:p>
    <w:p w:rsidR="00D249AD" w:rsidRDefault="00D249AD" w:rsidP="000F0506">
      <w:pPr>
        <w:pStyle w:val="Listanumerowana"/>
      </w:pPr>
      <w:r>
        <w:t xml:space="preserve">Katalog Typowych Nawierzchni Podatnych i Półsztywnych – </w:t>
      </w:r>
      <w:proofErr w:type="spellStart"/>
      <w:r>
        <w:t>GDDP</w:t>
      </w:r>
      <w:proofErr w:type="spellEnd"/>
      <w:r>
        <w:t xml:space="preserve"> W-Wa 1997r.</w:t>
      </w:r>
    </w:p>
    <w:p w:rsidR="000F0506" w:rsidRDefault="00964087" w:rsidP="000F0506">
      <w:pPr>
        <w:pStyle w:val="Listanumerowana"/>
      </w:pPr>
      <w:r>
        <w:t xml:space="preserve">Katalog </w:t>
      </w:r>
      <w:r w:rsidR="00A80F09">
        <w:t>Wzmocnień</w:t>
      </w:r>
      <w:r>
        <w:t xml:space="preserve"> i Remontów Nawierzchni Podatnych i Półsztywnych K</w:t>
      </w:r>
      <w:r w:rsidR="00A80F09">
        <w:t>W</w:t>
      </w:r>
      <w:r>
        <w:t>RNPP-20</w:t>
      </w:r>
      <w:r w:rsidR="00A80F09">
        <w:t>0</w:t>
      </w:r>
      <w:r>
        <w:t xml:space="preserve">1 – </w:t>
      </w:r>
      <w:proofErr w:type="spellStart"/>
      <w:r>
        <w:t>GDD</w:t>
      </w:r>
      <w:r w:rsidR="00A80F09">
        <w:t>P</w:t>
      </w:r>
      <w:proofErr w:type="spellEnd"/>
      <w:r>
        <w:t xml:space="preserve"> W-wa,</w:t>
      </w:r>
    </w:p>
    <w:p w:rsidR="00964087" w:rsidRDefault="00A80F09" w:rsidP="000F0506">
      <w:pPr>
        <w:pStyle w:val="Listanumerowana"/>
      </w:pPr>
      <w:r>
        <w:t xml:space="preserve">Mieszanki związane spoiwem hydraulicznym dla dróg krajowych – WT – 5 Wymagania techniczne </w:t>
      </w:r>
      <w:r w:rsidR="00D249AD">
        <w:t xml:space="preserve">– </w:t>
      </w:r>
      <w:proofErr w:type="spellStart"/>
      <w:r w:rsidR="00D249AD">
        <w:t>GDDKiA</w:t>
      </w:r>
      <w:proofErr w:type="spellEnd"/>
      <w:r w:rsidR="00D249AD">
        <w:t> </w:t>
      </w:r>
      <w:r>
        <w:t>W-wa 2010 r.</w:t>
      </w:r>
    </w:p>
    <w:p w:rsidR="00D249AD" w:rsidRPr="000F0506" w:rsidRDefault="00D249AD" w:rsidP="000F0506">
      <w:pPr>
        <w:pStyle w:val="Listanumerowana"/>
      </w:pPr>
      <w:r>
        <w:t>Katalog Typowych Konstrukcji – Katalog konstrukcji nawierzchni z podbudową stabilizowaną katalitycznie w technologii „</w:t>
      </w:r>
      <w:proofErr w:type="spellStart"/>
      <w:r>
        <w:t>Consolid</w:t>
      </w:r>
      <w:proofErr w:type="spellEnd"/>
      <w:r>
        <w:t xml:space="preserve"> System” – Politechnika Śląska 2011.</w:t>
      </w:r>
    </w:p>
    <w:p w:rsidR="004D498C" w:rsidRPr="004D498C" w:rsidRDefault="004D498C" w:rsidP="004D498C">
      <w:pPr>
        <w:pStyle w:val="Nagwek1"/>
      </w:pPr>
      <w:bookmarkStart w:id="24" w:name="_Toc415492018"/>
      <w:r w:rsidRPr="004D498C">
        <w:t>istniejący stan zagospodarowania terenu</w:t>
      </w:r>
      <w:bookmarkEnd w:id="24"/>
    </w:p>
    <w:p w:rsidR="001C0EE1" w:rsidRPr="00666F34" w:rsidRDefault="001C0EE1" w:rsidP="001C0EE1">
      <w:pPr>
        <w:pStyle w:val="Nagwek2"/>
        <w:spacing w:line="360" w:lineRule="auto"/>
      </w:pPr>
      <w:bookmarkStart w:id="25" w:name="_Toc296277052"/>
      <w:bookmarkStart w:id="26" w:name="_Toc340482986"/>
      <w:bookmarkStart w:id="27" w:name="_Toc415492019"/>
      <w:r w:rsidRPr="00666F34">
        <w:t xml:space="preserve">Zagospodarowanie istniejącego </w:t>
      </w:r>
      <w:bookmarkEnd w:id="25"/>
      <w:bookmarkEnd w:id="26"/>
      <w:r w:rsidR="004465E0">
        <w:t>terenu parkingu</w:t>
      </w:r>
      <w:bookmarkEnd w:id="27"/>
    </w:p>
    <w:p w:rsidR="00801162" w:rsidRDefault="004465E0" w:rsidP="001C0EE1">
      <w:pPr>
        <w:pStyle w:val="Nagwek3"/>
        <w:spacing w:after="60"/>
      </w:pPr>
      <w:bookmarkStart w:id="28" w:name="_Toc340482987"/>
      <w:bookmarkStart w:id="29" w:name="_Toc415492020"/>
      <w:r>
        <w:t>E</w:t>
      </w:r>
      <w:r w:rsidR="008954AA">
        <w:t>lementy drog</w:t>
      </w:r>
      <w:r>
        <w:t>owe</w:t>
      </w:r>
      <w:bookmarkEnd w:id="29"/>
    </w:p>
    <w:p w:rsidR="004465E0" w:rsidRPr="004465E0" w:rsidRDefault="004465E0" w:rsidP="004465E0">
      <w:pPr>
        <w:pStyle w:val="15Tekst"/>
      </w:pPr>
      <w:r w:rsidRPr="004465E0">
        <w:t>Teren inwestycji obejmuje działki oznaczone numerami 1597/2 i 1597/10</w:t>
      </w:r>
      <w:r>
        <w:t xml:space="preserve"> na których usytuowany jest przedmiotowy parking. </w:t>
      </w:r>
    </w:p>
    <w:p w:rsidR="004465E0" w:rsidRDefault="004465E0" w:rsidP="004465E0">
      <w:pPr>
        <w:pStyle w:val="15Tekst"/>
      </w:pPr>
      <w:r w:rsidRPr="004465E0">
        <w:t>Utwardzona nawierzchni</w:t>
      </w:r>
      <w:r w:rsidR="000A2920">
        <w:t>a</w:t>
      </w:r>
      <w:r w:rsidRPr="004465E0">
        <w:t xml:space="preserve"> parkingu w połączeniu z utwardzonym terenem działek sąsiednich stanowi jednolitą płaszczyznę umożliwiającą dojazd i dojście do obiektów </w:t>
      </w:r>
      <w:r w:rsidR="000A2920">
        <w:t xml:space="preserve">położonych na działkach </w:t>
      </w:r>
      <w:r w:rsidRPr="004465E0">
        <w:t>sąsiadujących z parkingiem</w:t>
      </w:r>
      <w:r w:rsidR="000A2920">
        <w:t xml:space="preserve"> </w:t>
      </w:r>
      <w:r w:rsidRPr="004465E0">
        <w:t>.</w:t>
      </w:r>
    </w:p>
    <w:p w:rsidR="000A2920" w:rsidRPr="004465E0" w:rsidRDefault="000A2920" w:rsidP="004465E0">
      <w:pPr>
        <w:pStyle w:val="15Tekst"/>
      </w:pPr>
      <w:r>
        <w:t>Bezpośrednio do nawierzchni parkingu przylega utwardzona kostką brukową powierzchnia stanowisk postojowych przy obiekcie hotelowym usytuowanym na działkach 1597/4 i 1597/5.</w:t>
      </w:r>
    </w:p>
    <w:p w:rsidR="004465E0" w:rsidRPr="000A2920" w:rsidRDefault="000A2920" w:rsidP="000A2920">
      <w:pPr>
        <w:pStyle w:val="15Tekst"/>
      </w:pPr>
      <w:r>
        <w:t>Od strony północnej, parking przylega do pasa drogowego ul. Słowackiego a konkretnie do rowu przydrożnego.</w:t>
      </w:r>
    </w:p>
    <w:p w:rsidR="00581577" w:rsidRPr="000A2920" w:rsidRDefault="000A2920" w:rsidP="000A2920">
      <w:pPr>
        <w:pStyle w:val="15Tekst"/>
      </w:pPr>
      <w:r w:rsidRPr="000A2920">
        <w:t>Połączenie parkingu z drogą publiczną odbywa się poprzez dwa wjazdy usytuowane w skrajnych częściach parkingu.</w:t>
      </w:r>
      <w:r>
        <w:t xml:space="preserve"> Zjazdy wyposażone są w nawierzchnię bitumiczną i przepusty z rur betonowych.</w:t>
      </w:r>
    </w:p>
    <w:p w:rsidR="001C0EE1" w:rsidRDefault="008954AA" w:rsidP="001C0EE1">
      <w:pPr>
        <w:pStyle w:val="Nagwek3"/>
        <w:spacing w:after="60"/>
      </w:pPr>
      <w:bookmarkStart w:id="30" w:name="_Toc415492021"/>
      <w:r>
        <w:t>O</w:t>
      </w:r>
      <w:r w:rsidR="001C0EE1" w:rsidRPr="00666F34">
        <w:t>biekty budowlane</w:t>
      </w:r>
      <w:bookmarkEnd w:id="28"/>
      <w:bookmarkEnd w:id="30"/>
    </w:p>
    <w:p w:rsidR="008954AA" w:rsidRPr="000A2920" w:rsidRDefault="000A2920" w:rsidP="000A2920">
      <w:pPr>
        <w:pStyle w:val="15Tekst"/>
      </w:pPr>
      <w:bookmarkStart w:id="31" w:name="_Toc340482988"/>
      <w:r w:rsidRPr="000A2920">
        <w:t>Z wyjątkiem utwardzonych elementów nawierzchni na terenie parkingu nie występują inne obiekty budowlane.</w:t>
      </w:r>
    </w:p>
    <w:p w:rsidR="001C0EE1" w:rsidRPr="008954AA" w:rsidRDefault="001C0EE1" w:rsidP="008954AA">
      <w:pPr>
        <w:pStyle w:val="Nagwek3"/>
      </w:pPr>
      <w:bookmarkStart w:id="32" w:name="_Toc415492022"/>
      <w:r w:rsidRPr="008954AA">
        <w:t>Infrastruktura techniczna</w:t>
      </w:r>
      <w:bookmarkEnd w:id="32"/>
      <w:r w:rsidRPr="008954AA">
        <w:t xml:space="preserve"> </w:t>
      </w:r>
      <w:bookmarkEnd w:id="31"/>
    </w:p>
    <w:p w:rsidR="001C0EE1" w:rsidRPr="00F20815" w:rsidRDefault="001C0EE1" w:rsidP="00F20815">
      <w:pPr>
        <w:pStyle w:val="15Tekst"/>
      </w:pPr>
      <w:r w:rsidRPr="00F20815">
        <w:t xml:space="preserve">Na infrastrukturę techniczną występującą </w:t>
      </w:r>
      <w:r w:rsidR="00F20815" w:rsidRPr="00F20815">
        <w:t xml:space="preserve">na terenie objętym inwestycją </w:t>
      </w:r>
      <w:r w:rsidRPr="00F20815">
        <w:t>składają się:</w:t>
      </w:r>
    </w:p>
    <w:p w:rsidR="00A30EC0" w:rsidRPr="00F20815" w:rsidRDefault="00A30EC0" w:rsidP="00F20815">
      <w:pPr>
        <w:pStyle w:val="Listapunktowana"/>
      </w:pPr>
      <w:r w:rsidRPr="00F20815">
        <w:t xml:space="preserve">kanalizacja </w:t>
      </w:r>
      <w:r w:rsidR="00F20815" w:rsidRPr="00F20815">
        <w:t>sanitarna</w:t>
      </w:r>
      <w:r w:rsidRPr="00F20815">
        <w:t>,</w:t>
      </w:r>
    </w:p>
    <w:p w:rsidR="00F20815" w:rsidRPr="00F20815" w:rsidRDefault="00F20815" w:rsidP="00F20815">
      <w:pPr>
        <w:pStyle w:val="Listapunktowana"/>
      </w:pPr>
      <w:r w:rsidRPr="00F20815">
        <w:t>podziemna linia energetyczna niskiego napięcia wraz z szafką przyłączeniową i poprzecznymi przyłączami,</w:t>
      </w:r>
    </w:p>
    <w:p w:rsidR="00A30EC0" w:rsidRPr="00F20815" w:rsidRDefault="00F20815" w:rsidP="00F20815">
      <w:pPr>
        <w:pStyle w:val="Listapunktowana"/>
      </w:pPr>
      <w:r w:rsidRPr="00F20815">
        <w:t>podziemna linia telekomunikacyjna,</w:t>
      </w:r>
    </w:p>
    <w:p w:rsidR="00A30EC0" w:rsidRPr="00F20815" w:rsidRDefault="00F20815" w:rsidP="00F20815">
      <w:pPr>
        <w:pStyle w:val="Listapunktowana"/>
      </w:pPr>
      <w:r w:rsidRPr="00F20815">
        <w:lastRenderedPageBreak/>
        <w:t>linia wodociągowa</w:t>
      </w:r>
    </w:p>
    <w:p w:rsidR="001C0EE1" w:rsidRDefault="001C0EE1" w:rsidP="006C66B2">
      <w:pPr>
        <w:pStyle w:val="15Tekst"/>
      </w:pPr>
      <w:r w:rsidRPr="006C66B2">
        <w:t xml:space="preserve">Szczegółowy przebieg sieci infrastruktury technicznej przedstawia mapy do celów </w:t>
      </w:r>
      <w:r w:rsidR="0090639C">
        <w:t>opiniodawczych</w:t>
      </w:r>
      <w:r w:rsidRPr="006C66B2">
        <w:t xml:space="preserve">, na której opracowano niniejszy projekt. </w:t>
      </w:r>
    </w:p>
    <w:p w:rsidR="00D22A22" w:rsidRDefault="00D22A22" w:rsidP="006C66B2">
      <w:pPr>
        <w:pStyle w:val="15Tekst"/>
      </w:pPr>
      <w:r>
        <w:t>Linia energetyczna i telekomunikacyjna powinny być usytuowane co najmniej 0,70 m poniżej powierzchni terenu</w:t>
      </w:r>
      <w:r w:rsidR="006C5637">
        <w:t xml:space="preserve">. Przy takim usytuowaniu nie stanowią one przeszkody dla projektowanej przebudowy nawierzchni parkingu. </w:t>
      </w:r>
    </w:p>
    <w:p w:rsidR="006C5637" w:rsidRDefault="006C5637" w:rsidP="006C66B2">
      <w:pPr>
        <w:pStyle w:val="15Tekst"/>
      </w:pPr>
      <w:r>
        <w:t>Kanalizacja sanitarna jest zagłębiona około 3 m poniżej poziomu terenu a linia wodociągowa powinna być posadowiona na głębokości ponad 1,20m.</w:t>
      </w:r>
    </w:p>
    <w:p w:rsidR="00D22A22" w:rsidRPr="006C66B2" w:rsidRDefault="00D22A22" w:rsidP="006C66B2">
      <w:pPr>
        <w:pStyle w:val="15Tekst"/>
      </w:pPr>
      <w:r>
        <w:t>W trakcie prac inwentaryzacyjnych ujawniony został niezidentyfikowany kanał, którego wylot do rowu przydrożnego znajduje się obok szafki przyłączeniowej linii energetycznej. Ścianka czołowa wylotu jest naniesiona na mapę ale pozostałe elementy kanału nie zostały zainwentaryzowane i skartowane. Kanał jest bardzo płytko posado winiony i może stanowić przeszkodę dla maszyn do stabilizacji gruntu.</w:t>
      </w:r>
      <w:r w:rsidR="006C5637">
        <w:t xml:space="preserve"> Prawdopodobnie kanał ma prostopadły przebieg w stosunku do parkingu i poprowadzony jest w kierunku działki nr 1597/9. </w:t>
      </w:r>
    </w:p>
    <w:p w:rsidR="001C0EE1" w:rsidRPr="00666F34" w:rsidRDefault="001C0EE1" w:rsidP="001C0EE1">
      <w:pPr>
        <w:pStyle w:val="Nagwek3"/>
        <w:spacing w:after="60"/>
      </w:pPr>
      <w:bookmarkStart w:id="33" w:name="_Toc296277055"/>
      <w:bookmarkStart w:id="34" w:name="_Toc340482989"/>
      <w:bookmarkStart w:id="35" w:name="_Toc415492023"/>
      <w:r w:rsidRPr="00666F34">
        <w:t>Charakterystyka zieleni istniejącej</w:t>
      </w:r>
      <w:bookmarkEnd w:id="33"/>
      <w:bookmarkEnd w:id="34"/>
      <w:bookmarkEnd w:id="35"/>
    </w:p>
    <w:p w:rsidR="00D21308" w:rsidRPr="00F20815" w:rsidRDefault="00F20815" w:rsidP="00F20815">
      <w:pPr>
        <w:pStyle w:val="15Tekst"/>
      </w:pPr>
      <w:bookmarkStart w:id="36" w:name="_Toc296277053"/>
      <w:bookmarkStart w:id="37" w:name="_Toc340482990"/>
      <w:r w:rsidRPr="00F20815">
        <w:t>Pomiędzy utwardzoną nawierzchnią parkingu a rowem przydrożnym umiejscowiony jest rząd drzew</w:t>
      </w:r>
      <w:r w:rsidR="0090639C" w:rsidRPr="00F20815">
        <w:t>.</w:t>
      </w:r>
      <w:r w:rsidRPr="00F20815">
        <w:t xml:space="preserve"> W przeważającej większości</w:t>
      </w:r>
      <w:r>
        <w:t>,</w:t>
      </w:r>
      <w:r w:rsidRPr="00F20815">
        <w:t xml:space="preserve"> drzewa znajdują się na terenie pasa drogowego</w:t>
      </w:r>
      <w:r>
        <w:t xml:space="preserve"> poza granicą robót.</w:t>
      </w:r>
    </w:p>
    <w:p w:rsidR="001C0EE1" w:rsidRPr="00666F34" w:rsidRDefault="001C0EE1" w:rsidP="001C0EE1">
      <w:pPr>
        <w:pStyle w:val="Nagwek2"/>
        <w:spacing w:line="360" w:lineRule="auto"/>
      </w:pPr>
      <w:bookmarkStart w:id="38" w:name="_Toc415492024"/>
      <w:r w:rsidRPr="00666F34">
        <w:t>Zagospodarowanie terenu przyległego</w:t>
      </w:r>
      <w:bookmarkEnd w:id="36"/>
      <w:bookmarkEnd w:id="37"/>
      <w:bookmarkEnd w:id="38"/>
    </w:p>
    <w:p w:rsidR="00A30EC0" w:rsidRPr="008C6FF5" w:rsidRDefault="00F20815" w:rsidP="008C6FF5">
      <w:pPr>
        <w:pStyle w:val="15Tekst"/>
      </w:pPr>
      <w:r w:rsidRPr="008C6FF5">
        <w:t>Od strony północnej parking graniczy z pasem drogowym ul. Słowackiego.</w:t>
      </w:r>
    </w:p>
    <w:p w:rsidR="00D21308" w:rsidRPr="008C6FF5" w:rsidRDefault="00F20815" w:rsidP="008C6FF5">
      <w:pPr>
        <w:pStyle w:val="15Tekst"/>
      </w:pPr>
      <w:r w:rsidRPr="008C6FF5">
        <w:t xml:space="preserve">Po stronie południowej do parkingu przylegają działki na których prowadzona jest działalność gospodarcza w postaci placówek handlowych </w:t>
      </w:r>
      <w:r w:rsidR="008C6FF5" w:rsidRPr="008C6FF5">
        <w:t>(hurtownie) i jeden obiekt hotelowo-gastronomiczny.</w:t>
      </w:r>
    </w:p>
    <w:p w:rsidR="00801162" w:rsidRPr="008C6FF5" w:rsidRDefault="00801162" w:rsidP="008C6FF5">
      <w:pPr>
        <w:pStyle w:val="15Tekst"/>
      </w:pPr>
      <w:r w:rsidRPr="008C6FF5">
        <w:t>Tereny przyległe, skomunikowane są z</w:t>
      </w:r>
      <w:r w:rsidR="00820FBC" w:rsidRPr="008C6FF5">
        <w:t xml:space="preserve"> </w:t>
      </w:r>
      <w:r w:rsidR="008C6FF5" w:rsidRPr="008C6FF5">
        <w:t xml:space="preserve">parkingiem </w:t>
      </w:r>
      <w:r w:rsidRPr="008C6FF5">
        <w:t>za pomocą bezpośrednich zjazdów</w:t>
      </w:r>
      <w:r w:rsidR="00A30EC0" w:rsidRPr="008C6FF5">
        <w:t>.</w:t>
      </w:r>
      <w:r w:rsidRPr="008C6FF5">
        <w:t xml:space="preserve"> </w:t>
      </w:r>
    </w:p>
    <w:p w:rsidR="00C65CDD" w:rsidRDefault="00C65CDD" w:rsidP="00C65CDD">
      <w:pPr>
        <w:pStyle w:val="Nagwek2"/>
      </w:pPr>
      <w:bookmarkStart w:id="39" w:name="_Toc415492025"/>
      <w:r w:rsidRPr="00666F34">
        <w:t xml:space="preserve">Inwentaryzacja i ocena stanu technicznego </w:t>
      </w:r>
      <w:r>
        <w:t xml:space="preserve">istniejących elementów </w:t>
      </w:r>
      <w:r w:rsidR="00923A18">
        <w:t>parkingu</w:t>
      </w:r>
      <w:bookmarkEnd w:id="39"/>
    </w:p>
    <w:p w:rsidR="00C65CDD" w:rsidRPr="00FA1469" w:rsidRDefault="00C65CDD" w:rsidP="00C65CDD">
      <w:pPr>
        <w:pStyle w:val="Nagwek3"/>
      </w:pPr>
      <w:bookmarkStart w:id="40" w:name="_Toc286305142"/>
      <w:bookmarkStart w:id="41" w:name="_Toc361209864"/>
      <w:bookmarkStart w:id="42" w:name="_Toc415492026"/>
      <w:r w:rsidRPr="00FA1469">
        <w:t>Jezdnia</w:t>
      </w:r>
      <w:bookmarkEnd w:id="40"/>
      <w:bookmarkEnd w:id="41"/>
      <w:r w:rsidR="00782193">
        <w:t xml:space="preserve"> i pobocza</w:t>
      </w:r>
      <w:bookmarkEnd w:id="42"/>
    </w:p>
    <w:p w:rsidR="00EA776D" w:rsidRPr="00F23CF2" w:rsidRDefault="00F23CF2" w:rsidP="00F23CF2">
      <w:pPr>
        <w:pStyle w:val="15Tekst"/>
      </w:pPr>
      <w:r w:rsidRPr="00F23CF2">
        <w:t xml:space="preserve">Parking </w:t>
      </w:r>
      <w:r w:rsidR="00C65CDD" w:rsidRPr="00F23CF2">
        <w:t xml:space="preserve">posiada jezdnię o nawierzchni </w:t>
      </w:r>
      <w:r w:rsidRPr="00F23CF2">
        <w:t>bitumicznej</w:t>
      </w:r>
      <w:r w:rsidR="00C65CDD" w:rsidRPr="00F23CF2">
        <w:t xml:space="preserve">, której szerokość wynosi </w:t>
      </w:r>
      <w:r w:rsidRPr="00F23CF2">
        <w:t>11</w:t>
      </w:r>
      <w:r w:rsidR="00EA776D" w:rsidRPr="00F23CF2">
        <w:t>÷</w:t>
      </w:r>
      <w:r w:rsidRPr="00F23CF2">
        <w:t>12</w:t>
      </w:r>
      <w:r w:rsidR="00532A29" w:rsidRPr="00F23CF2">
        <w:t xml:space="preserve"> </w:t>
      </w:r>
      <w:r w:rsidR="00BE7C93" w:rsidRPr="00F23CF2">
        <w:t>m</w:t>
      </w:r>
      <w:r w:rsidR="00EA776D" w:rsidRPr="00F23CF2">
        <w:t xml:space="preserve">. </w:t>
      </w:r>
    </w:p>
    <w:p w:rsidR="00F23CF2" w:rsidRPr="00F23CF2" w:rsidRDefault="00F23CF2" w:rsidP="00F23CF2">
      <w:pPr>
        <w:pStyle w:val="15Tekst"/>
      </w:pPr>
      <w:r w:rsidRPr="00F23CF2">
        <w:t>Konstrukcja jezdni składa się z następujących warstw:</w:t>
      </w:r>
    </w:p>
    <w:p w:rsidR="00F23CF2" w:rsidRDefault="00F23CF2" w:rsidP="00F23CF2">
      <w:pPr>
        <w:pStyle w:val="Listapunktowana"/>
      </w:pPr>
      <w:r>
        <w:t xml:space="preserve">warstwy bitumicznej o średniej grubości 3,5 cm, </w:t>
      </w:r>
    </w:p>
    <w:p w:rsidR="00F23CF2" w:rsidRDefault="00F23CF2" w:rsidP="00F23CF2">
      <w:pPr>
        <w:pStyle w:val="Listapunktowana"/>
      </w:pPr>
      <w:r>
        <w:t>warstwy podbudowy z kruszywa łamanego o średniej grubości 18 cm,</w:t>
      </w:r>
    </w:p>
    <w:p w:rsidR="00F23CF2" w:rsidRDefault="00F23CF2" w:rsidP="00F23CF2">
      <w:pPr>
        <w:pStyle w:val="Listapunktowana"/>
      </w:pPr>
      <w:r>
        <w:t>i warstwy odsączającej z pasku o średniej grubości 8 cm</w:t>
      </w:r>
    </w:p>
    <w:p w:rsidR="00F23CF2" w:rsidRPr="00F23CF2" w:rsidRDefault="00EA776D" w:rsidP="00F23CF2">
      <w:pPr>
        <w:pStyle w:val="15Tekst"/>
      </w:pPr>
      <w:r w:rsidRPr="00F23CF2">
        <w:t xml:space="preserve">Istniejąca </w:t>
      </w:r>
      <w:r w:rsidR="00F23CF2" w:rsidRPr="00F23CF2">
        <w:t xml:space="preserve">nawierzchnia </w:t>
      </w:r>
      <w:r w:rsidRPr="00F23CF2">
        <w:t xml:space="preserve">jezdni </w:t>
      </w:r>
      <w:r w:rsidR="00F23CF2" w:rsidRPr="00F23CF2">
        <w:t xml:space="preserve">posiada liczne ubytki i uszkodzenia w postaci spękań siatkowych i </w:t>
      </w:r>
      <w:r w:rsidR="008C6FF5">
        <w:t xml:space="preserve">głębokich uszkodzeń strukturalnych (wyboje). Uszkodzona powierzchnia parkingu wynosi </w:t>
      </w:r>
      <w:r w:rsidR="004F1640">
        <w:t>około 30% powierzchni</w:t>
      </w:r>
      <w:r w:rsidR="00F23CF2" w:rsidRPr="00F23CF2">
        <w:t xml:space="preserve">. </w:t>
      </w:r>
    </w:p>
    <w:p w:rsidR="00F23CF2" w:rsidRPr="00F23CF2" w:rsidRDefault="00F23CF2" w:rsidP="00F23CF2">
      <w:pPr>
        <w:pStyle w:val="15Tekst"/>
      </w:pPr>
      <w:r w:rsidRPr="00F23CF2">
        <w:t xml:space="preserve">Głębokość uszkodzeń </w:t>
      </w:r>
      <w:r>
        <w:t xml:space="preserve">lokalnie </w:t>
      </w:r>
      <w:r w:rsidR="004F1640">
        <w:t>doch</w:t>
      </w:r>
      <w:r w:rsidR="008C6FF5">
        <w:t>o</w:t>
      </w:r>
      <w:r w:rsidR="004F1640">
        <w:t>dzi</w:t>
      </w:r>
      <w:r w:rsidRPr="00F23CF2">
        <w:t xml:space="preserve"> </w:t>
      </w:r>
      <w:r>
        <w:t xml:space="preserve">niemal </w:t>
      </w:r>
      <w:r w:rsidRPr="00F23CF2">
        <w:t xml:space="preserve">do </w:t>
      </w:r>
      <w:r>
        <w:t xml:space="preserve">połowy grubości </w:t>
      </w:r>
      <w:r w:rsidRPr="00F23CF2">
        <w:t xml:space="preserve">warstwy podbudowy. </w:t>
      </w:r>
    </w:p>
    <w:p w:rsidR="00F23CF2" w:rsidRPr="00F23CF2" w:rsidRDefault="00F23CF2" w:rsidP="00F23CF2">
      <w:pPr>
        <w:pStyle w:val="15Tekst"/>
      </w:pPr>
      <w:r w:rsidRPr="00F23CF2">
        <w:t xml:space="preserve">Powierzchnia parkingu jest </w:t>
      </w:r>
      <w:r w:rsidR="008C6FF5">
        <w:t xml:space="preserve">w znacznej części </w:t>
      </w:r>
      <w:r w:rsidRPr="00F23CF2">
        <w:t>zdeformowana poprzecznie i podłużnie co skutkuje powstawaniem zastoisk wodnych.</w:t>
      </w:r>
    </w:p>
    <w:p w:rsidR="00C65CDD" w:rsidRPr="00782193" w:rsidRDefault="008C6FF5" w:rsidP="00782193">
      <w:pPr>
        <w:pStyle w:val="15Tekst"/>
      </w:pPr>
      <w:r>
        <w:t>Pobocza parkingu w</w:t>
      </w:r>
      <w:r w:rsidR="00C65CDD" w:rsidRPr="00782193">
        <w:t xml:space="preserve"> przeważającej części, są zachowane w dobrym stanie technicznym. Lokalnie, występują </w:t>
      </w:r>
      <w:r w:rsidR="00BB01F7" w:rsidRPr="00782193">
        <w:t xml:space="preserve">płytkie </w:t>
      </w:r>
      <w:r w:rsidR="00C65CDD" w:rsidRPr="00782193">
        <w:t xml:space="preserve">wyrwy spowodowane działaniem </w:t>
      </w:r>
      <w:r w:rsidR="00C27D0A" w:rsidRPr="00782193">
        <w:t>spływających wód opadowych</w:t>
      </w:r>
      <w:r w:rsidR="00C65CDD" w:rsidRPr="00782193">
        <w:t>.</w:t>
      </w:r>
    </w:p>
    <w:p w:rsidR="00782193" w:rsidRDefault="00782193" w:rsidP="00782193">
      <w:pPr>
        <w:pStyle w:val="Nagwek3"/>
      </w:pPr>
      <w:bookmarkStart w:id="43" w:name="_Toc286305146"/>
      <w:bookmarkStart w:id="44" w:name="_Toc361209868"/>
      <w:bookmarkStart w:id="45" w:name="_Toc286305144"/>
      <w:bookmarkStart w:id="46" w:name="_Toc361209866"/>
      <w:bookmarkStart w:id="47" w:name="_Toc415492027"/>
      <w:r>
        <w:t>Zjazdy</w:t>
      </w:r>
      <w:bookmarkEnd w:id="43"/>
      <w:bookmarkEnd w:id="44"/>
      <w:bookmarkEnd w:id="47"/>
      <w:r>
        <w:t xml:space="preserve"> </w:t>
      </w:r>
    </w:p>
    <w:p w:rsidR="00782193" w:rsidRPr="00782193" w:rsidRDefault="00782193" w:rsidP="00782193">
      <w:pPr>
        <w:pStyle w:val="15Tekst"/>
      </w:pPr>
      <w:r w:rsidRPr="00782193">
        <w:t xml:space="preserve">Dojazd do parkingu odbywa się poprzez dwa zjazdy z ul. Słowackiego. </w:t>
      </w:r>
    </w:p>
    <w:p w:rsidR="00782193" w:rsidRPr="00F40D5A" w:rsidRDefault="00782193" w:rsidP="00F40D5A">
      <w:pPr>
        <w:pStyle w:val="15Tekst"/>
      </w:pPr>
      <w:r w:rsidRPr="00F40D5A">
        <w:lastRenderedPageBreak/>
        <w:t>Zjazdy wyposażone są w nawierzchnię bitumiczną i pobocza gruntowe.</w:t>
      </w:r>
    </w:p>
    <w:p w:rsidR="00782193" w:rsidRDefault="00782193" w:rsidP="00F40D5A">
      <w:pPr>
        <w:pStyle w:val="15Tekst"/>
      </w:pPr>
      <w:r w:rsidRPr="00F40D5A">
        <w:t xml:space="preserve">Ponieważ zjazdy prowadzone są przez rów przydrożny ul. Słowackiego, na rowie </w:t>
      </w:r>
      <w:r w:rsidR="00F40D5A" w:rsidRPr="00F40D5A">
        <w:t>usytuowane</w:t>
      </w:r>
      <w:r w:rsidR="00F40D5A">
        <w:t xml:space="preserve"> </w:t>
      </w:r>
      <w:r w:rsidR="00F40D5A" w:rsidRPr="00F40D5A">
        <w:t xml:space="preserve">są </w:t>
      </w:r>
      <w:r w:rsidRPr="00F40D5A">
        <w:t xml:space="preserve">przepusty z rur betonowych. </w:t>
      </w:r>
      <w:bookmarkStart w:id="48" w:name="_Toc286305147"/>
      <w:bookmarkStart w:id="49" w:name="_Toc361209869"/>
    </w:p>
    <w:p w:rsidR="00327735" w:rsidRPr="00F40D5A" w:rsidRDefault="00327735" w:rsidP="00F40D5A">
      <w:pPr>
        <w:pStyle w:val="15Tekst"/>
      </w:pPr>
      <w:r>
        <w:t>Nawierzchnia zjazdów wykazuje podobne uszkodzenia jak nawierzchnia parkingu. Dodatkowo, zjazdy posiadają niezgodne z warunkami technicznymi pochylenia podłużne, które wynoszą 7% w przypadku zjazdu północnego i 10% na zjeździe południowym przy dopuszczalnym maksymalnym pochyleniu 5%.</w:t>
      </w:r>
    </w:p>
    <w:p w:rsidR="00C65CDD" w:rsidRDefault="00327735" w:rsidP="00C65CDD">
      <w:pPr>
        <w:pStyle w:val="Nagwek3"/>
      </w:pPr>
      <w:bookmarkStart w:id="50" w:name="_Toc415492028"/>
      <w:bookmarkEnd w:id="45"/>
      <w:bookmarkEnd w:id="46"/>
      <w:bookmarkEnd w:id="48"/>
      <w:bookmarkEnd w:id="49"/>
      <w:r>
        <w:t>Odwodnienie parkingu</w:t>
      </w:r>
      <w:bookmarkEnd w:id="50"/>
    </w:p>
    <w:p w:rsidR="00327735" w:rsidRPr="00327735" w:rsidRDefault="00C65CDD" w:rsidP="00327735">
      <w:pPr>
        <w:pStyle w:val="15Tekst"/>
      </w:pPr>
      <w:r w:rsidRPr="00327735">
        <w:t xml:space="preserve">Odprowadzenie wód spływających z korony </w:t>
      </w:r>
      <w:r w:rsidR="00327735" w:rsidRPr="00327735">
        <w:t>parkingu</w:t>
      </w:r>
      <w:r w:rsidRPr="00327735">
        <w:t xml:space="preserve"> i wód napływających z terenu </w:t>
      </w:r>
      <w:r w:rsidR="008C6FF5">
        <w:t>działek sąsiadujących z </w:t>
      </w:r>
      <w:r w:rsidR="00327735" w:rsidRPr="00327735">
        <w:t xml:space="preserve">parkingiem, </w:t>
      </w:r>
      <w:r w:rsidRPr="00327735">
        <w:t xml:space="preserve">odbywa się </w:t>
      </w:r>
      <w:r w:rsidR="00327735" w:rsidRPr="00327735">
        <w:t xml:space="preserve">powierzchniowo. </w:t>
      </w:r>
      <w:r w:rsidR="00327735">
        <w:t>Wody opadowe i roztopowe odprowadzane są do rowu przydrożnego ul. Słowackiego.</w:t>
      </w:r>
    </w:p>
    <w:p w:rsidR="00C65CDD" w:rsidRPr="004F1640" w:rsidRDefault="00C65CDD" w:rsidP="004F1640">
      <w:pPr>
        <w:pStyle w:val="15Tekst"/>
      </w:pPr>
      <w:r w:rsidRPr="004F1640">
        <w:t>Istniejąc</w:t>
      </w:r>
      <w:r w:rsidR="00327735" w:rsidRPr="004F1640">
        <w:t>y</w:t>
      </w:r>
      <w:r w:rsidRPr="004F1640">
        <w:t xml:space="preserve"> r</w:t>
      </w:r>
      <w:r w:rsidR="00327735" w:rsidRPr="004F1640">
        <w:t>ó</w:t>
      </w:r>
      <w:r w:rsidRPr="004F1640">
        <w:t xml:space="preserve">w </w:t>
      </w:r>
      <w:r w:rsidR="00327735" w:rsidRPr="004F1640">
        <w:t xml:space="preserve">ul. Słowackiego jest drożny </w:t>
      </w:r>
      <w:r w:rsidR="004F1640" w:rsidRPr="004F1640">
        <w:t xml:space="preserve">a jego </w:t>
      </w:r>
      <w:r w:rsidR="00327735" w:rsidRPr="004F1640">
        <w:t xml:space="preserve">stan techniczny </w:t>
      </w:r>
      <w:r w:rsidR="004F1640" w:rsidRPr="004F1640">
        <w:t>nie budzi zastrzeżeń.</w:t>
      </w:r>
    </w:p>
    <w:p w:rsidR="00972A4C" w:rsidRPr="00666F34" w:rsidRDefault="00972A4C" w:rsidP="00972A4C">
      <w:pPr>
        <w:pStyle w:val="Nagwek1"/>
        <w:jc w:val="left"/>
      </w:pPr>
      <w:bookmarkStart w:id="51" w:name="_Toc296277064"/>
      <w:bookmarkStart w:id="52" w:name="_Toc340698952"/>
      <w:bookmarkStart w:id="53" w:name="_Toc296277065"/>
      <w:bookmarkStart w:id="54" w:name="_Toc415492029"/>
      <w:bookmarkEnd w:id="1"/>
      <w:bookmarkEnd w:id="2"/>
      <w:bookmarkEnd w:id="3"/>
      <w:r w:rsidRPr="00666F34">
        <w:t xml:space="preserve">Opis </w:t>
      </w:r>
      <w:r w:rsidR="00512AEE" w:rsidRPr="00666F34">
        <w:t xml:space="preserve">elementów </w:t>
      </w:r>
      <w:r w:rsidRPr="00666F34">
        <w:t>projektow</w:t>
      </w:r>
      <w:r>
        <w:t>anych</w:t>
      </w:r>
      <w:bookmarkEnd w:id="51"/>
      <w:bookmarkEnd w:id="52"/>
      <w:bookmarkEnd w:id="54"/>
    </w:p>
    <w:p w:rsidR="00972A4C" w:rsidRPr="00666F34" w:rsidRDefault="00972A4C" w:rsidP="00972A4C">
      <w:pPr>
        <w:pStyle w:val="Nagwek2"/>
        <w:spacing w:line="360" w:lineRule="auto"/>
      </w:pPr>
      <w:bookmarkStart w:id="55" w:name="_Toc340698953"/>
      <w:bookmarkStart w:id="56" w:name="_Toc415492030"/>
      <w:r w:rsidRPr="00666F34">
        <w:t xml:space="preserve">Podstawowe parametry </w:t>
      </w:r>
      <w:bookmarkEnd w:id="53"/>
      <w:r w:rsidR="00512AEE">
        <w:t>geometryczne parkingu</w:t>
      </w:r>
      <w:r w:rsidRPr="00666F34">
        <w:t xml:space="preserve"> </w:t>
      </w:r>
      <w:bookmarkEnd w:id="55"/>
      <w:r w:rsidR="00210622">
        <w:t>i zjazdów</w:t>
      </w:r>
      <w:bookmarkEnd w:id="56"/>
    </w:p>
    <w:p w:rsidR="00C65CDD" w:rsidRPr="001937FF" w:rsidRDefault="00512AEE" w:rsidP="00C65CDD">
      <w:pPr>
        <w:pStyle w:val="15Tekst"/>
      </w:pPr>
      <w:bookmarkStart w:id="57" w:name="_Toc340698954"/>
      <w:bookmarkStart w:id="58" w:name="_Toc296277068"/>
      <w:r>
        <w:t xml:space="preserve">Szerokość parkingu </w:t>
      </w:r>
      <w:r w:rsidR="00C65CDD" w:rsidRPr="001937FF">
        <w:t xml:space="preserve"> </w:t>
      </w:r>
      <w:r w:rsidR="00C65CDD" w:rsidRPr="001937FF">
        <w:tab/>
      </w:r>
      <w:r w:rsidR="00C65CDD" w:rsidRPr="001937FF">
        <w:tab/>
      </w:r>
      <w:r w:rsidR="00C65CDD" w:rsidRPr="001937FF">
        <w:tab/>
      </w:r>
      <w:r>
        <w:t>12,0 m</w:t>
      </w:r>
      <w:r w:rsidR="00C65CDD" w:rsidRPr="001937FF">
        <w:t>;</w:t>
      </w:r>
    </w:p>
    <w:p w:rsidR="00542341" w:rsidRPr="001937FF" w:rsidRDefault="00512AEE" w:rsidP="00542341">
      <w:pPr>
        <w:pStyle w:val="15Tekst"/>
      </w:pPr>
      <w:r>
        <w:t xml:space="preserve">Długość </w:t>
      </w:r>
      <w:r w:rsidR="00542341" w:rsidRPr="001937FF">
        <w:tab/>
      </w:r>
      <w:r w:rsidR="00542341" w:rsidRPr="001937FF">
        <w:tab/>
      </w:r>
      <w:r w:rsidR="00AF717A" w:rsidRPr="001937FF">
        <w:tab/>
      </w:r>
      <w:r w:rsidR="00AF717A" w:rsidRPr="001937FF">
        <w:tab/>
      </w:r>
      <w:r>
        <w:t>83,80 m</w:t>
      </w:r>
    </w:p>
    <w:p w:rsidR="008C6FF5" w:rsidRDefault="008C6FF5" w:rsidP="009D14EC">
      <w:pPr>
        <w:pStyle w:val="15Tekst"/>
      </w:pPr>
      <w:r>
        <w:t xml:space="preserve">Szerokość nawierzchni zjazdów: </w:t>
      </w:r>
      <w:r>
        <w:tab/>
        <w:t>6,0 m – zjazd północny</w:t>
      </w:r>
    </w:p>
    <w:p w:rsidR="008C6FF5" w:rsidRDefault="008C6FF5" w:rsidP="009D14EC">
      <w:pPr>
        <w:pStyle w:val="15Tekst"/>
      </w:pPr>
      <w:r>
        <w:t xml:space="preserve"> </w:t>
      </w:r>
      <w:r>
        <w:tab/>
      </w:r>
      <w:r>
        <w:tab/>
      </w:r>
      <w:r>
        <w:tab/>
      </w:r>
      <w:r>
        <w:tab/>
      </w:r>
      <w:r>
        <w:tab/>
        <w:t>7,0 m – zjazd południowy</w:t>
      </w:r>
    </w:p>
    <w:p w:rsidR="00512AEE" w:rsidRDefault="00512AEE" w:rsidP="009D14EC">
      <w:pPr>
        <w:pStyle w:val="15Tekst"/>
      </w:pPr>
      <w:r>
        <w:t xml:space="preserve">Z uwagi na to, że teren parkingu jest wykorzystywany jako jezdnia manewrowa dla pojazdów ciężarowych zaopatrujących </w:t>
      </w:r>
      <w:r w:rsidR="00054277">
        <w:t xml:space="preserve">okoliczne </w:t>
      </w:r>
      <w:r>
        <w:t>placówki handlowe, nie wyznacza się miejsc postojowych i dróg manewrowych.</w:t>
      </w:r>
    </w:p>
    <w:p w:rsidR="00923A18" w:rsidRDefault="008C6FF5" w:rsidP="009D14EC">
      <w:pPr>
        <w:pStyle w:val="15Tekst"/>
      </w:pPr>
      <w:r>
        <w:t>Przyjęte do projektowania p</w:t>
      </w:r>
      <w:r w:rsidR="00923A18">
        <w:t>arametry geometryczne parkingu wynikają z potrzeby utwardzenia możliwie największej powierzchni terenu</w:t>
      </w:r>
      <w:r>
        <w:t xml:space="preserve"> umożliwiającej manewrowanie pojazdami ciężarowymi</w:t>
      </w:r>
      <w:r w:rsidR="00923A18">
        <w:t>.</w:t>
      </w:r>
    </w:p>
    <w:p w:rsidR="00210622" w:rsidRDefault="00210622" w:rsidP="009D14EC">
      <w:pPr>
        <w:pStyle w:val="15Tekst"/>
      </w:pPr>
      <w:r>
        <w:t>Zaprojektowana szerokość nawierzchni zjazdów mieści się w kryteriach określonych warunkami technicznymi dla dróg publicznych.</w:t>
      </w:r>
    </w:p>
    <w:p w:rsidR="00972A4C" w:rsidRPr="00666F34" w:rsidRDefault="00972A4C" w:rsidP="00972A4C">
      <w:pPr>
        <w:pStyle w:val="Nagwek2"/>
        <w:spacing w:line="360" w:lineRule="auto"/>
      </w:pPr>
      <w:bookmarkStart w:id="59" w:name="_Ref388385354"/>
      <w:bookmarkStart w:id="60" w:name="_Toc415492031"/>
      <w:r w:rsidRPr="00666F34">
        <w:t>Projektowan</w:t>
      </w:r>
      <w:r w:rsidR="00923A18">
        <w:t>a</w:t>
      </w:r>
      <w:r w:rsidRPr="00666F34">
        <w:t xml:space="preserve"> </w:t>
      </w:r>
      <w:r w:rsidR="00512AEE">
        <w:t>przebudow</w:t>
      </w:r>
      <w:r w:rsidR="00923A18">
        <w:t>a</w:t>
      </w:r>
      <w:r w:rsidR="00512AEE">
        <w:t xml:space="preserve"> </w:t>
      </w:r>
      <w:r w:rsidR="00923A18">
        <w:t xml:space="preserve">konstrukcji </w:t>
      </w:r>
      <w:r w:rsidRPr="00666F34">
        <w:t>nawierzchni</w:t>
      </w:r>
      <w:bookmarkEnd w:id="57"/>
      <w:bookmarkEnd w:id="59"/>
      <w:r w:rsidR="00512AEE">
        <w:t xml:space="preserve"> pa</w:t>
      </w:r>
      <w:r w:rsidR="00923A18">
        <w:t>rkingu</w:t>
      </w:r>
      <w:bookmarkEnd w:id="60"/>
    </w:p>
    <w:p w:rsidR="004F1640" w:rsidRDefault="004F1640" w:rsidP="00972A4C">
      <w:pPr>
        <w:pStyle w:val="Nagwek3"/>
        <w:spacing w:after="120"/>
      </w:pPr>
      <w:bookmarkStart w:id="61" w:name="_Ref340325553"/>
      <w:bookmarkStart w:id="62" w:name="_Toc340698955"/>
      <w:bookmarkStart w:id="63" w:name="_Ref393195350"/>
      <w:bookmarkStart w:id="64" w:name="_Toc415492032"/>
      <w:r>
        <w:t>Warunki gruntowo-wodne</w:t>
      </w:r>
      <w:bookmarkEnd w:id="64"/>
    </w:p>
    <w:p w:rsidR="004F1640" w:rsidRDefault="00DB4D11" w:rsidP="004F1640">
      <w:pPr>
        <w:pStyle w:val="15Tekst"/>
      </w:pPr>
      <w:r>
        <w:t>W</w:t>
      </w:r>
      <w:r w:rsidR="003549F2">
        <w:t>arunk</w:t>
      </w:r>
      <w:r>
        <w:t>i</w:t>
      </w:r>
      <w:r w:rsidR="003549F2">
        <w:t xml:space="preserve"> gruntowo-wodn</w:t>
      </w:r>
      <w:r>
        <w:t>e</w:t>
      </w:r>
      <w:r w:rsidR="003549F2">
        <w:t xml:space="preserve"> ustalono w oparciu o wykonan</w:t>
      </w:r>
      <w:r w:rsidR="00210622">
        <w:t>e</w:t>
      </w:r>
      <w:r w:rsidR="003549F2">
        <w:t xml:space="preserve"> odkrywk</w:t>
      </w:r>
      <w:r w:rsidR="00210622">
        <w:t>i</w:t>
      </w:r>
      <w:r w:rsidR="003549F2">
        <w:t xml:space="preserve"> badawcz</w:t>
      </w:r>
      <w:r w:rsidR="00210622">
        <w:t>e</w:t>
      </w:r>
      <w:r w:rsidR="003549F2">
        <w:t xml:space="preserve"> i materiały archiwalne biura projektów.</w:t>
      </w:r>
    </w:p>
    <w:p w:rsidR="003549F2" w:rsidRDefault="003549F2" w:rsidP="004F1640">
      <w:pPr>
        <w:pStyle w:val="15Tekst"/>
      </w:pPr>
      <w:r>
        <w:t xml:space="preserve">W bezpośrednim podłożu istniejącej nawierzchni parkingu </w:t>
      </w:r>
      <w:r w:rsidR="00DB4D11">
        <w:t>występują</w:t>
      </w:r>
      <w:r>
        <w:t xml:space="preserve"> grunty gliniaste i gliniasto-pylaste, które przy zwierciadle wody gruntowej zalegającej na głębokości ponad 1 m, kwalifikują podłoże do grupy nośności G3. </w:t>
      </w:r>
    </w:p>
    <w:p w:rsidR="003549F2" w:rsidRPr="004F1640" w:rsidRDefault="003549F2" w:rsidP="004F1640">
      <w:pPr>
        <w:pStyle w:val="15Tekst"/>
      </w:pPr>
      <w:r>
        <w:t xml:space="preserve">Z materiałów archiwalnych biura projektów wynika że w północnej części miasta </w:t>
      </w:r>
      <w:r w:rsidR="004465E0">
        <w:t xml:space="preserve">Radymno </w:t>
      </w:r>
      <w:r>
        <w:t>występują liczne kurzawki tzn. miejsca w których przy niekorzystnym poziomie wód gruntowych następuje upłynnienie gruntu co skutkuje całkowitą utratą nośności podłoża gruntowego.</w:t>
      </w:r>
      <w:r w:rsidR="0048775E">
        <w:t xml:space="preserve"> </w:t>
      </w:r>
      <w:r w:rsidR="00210622">
        <w:t>W związku z tym, projektowana konstrukcja nawierzchni powinna uniemożliwiać przenikanie wód opadowych i roztopowych do podłoża.</w:t>
      </w:r>
    </w:p>
    <w:p w:rsidR="00210622" w:rsidRDefault="00210622" w:rsidP="00972A4C">
      <w:pPr>
        <w:pStyle w:val="Nagwek3"/>
        <w:spacing w:after="120"/>
      </w:pPr>
      <w:bookmarkStart w:id="65" w:name="_Toc415492033"/>
      <w:r>
        <w:lastRenderedPageBreak/>
        <w:t>Wybór metody przebudowy nawierzchni parkingu</w:t>
      </w:r>
      <w:bookmarkEnd w:id="65"/>
    </w:p>
    <w:p w:rsidR="00210622" w:rsidRDefault="00210622" w:rsidP="00210622">
      <w:pPr>
        <w:pStyle w:val="15Tekst"/>
      </w:pPr>
      <w:r>
        <w:t xml:space="preserve">Warstwy konstrukcyjne istniejącej nawierzchni parkingu nie zapewniają wymaganej nośności nawierzchni, która w </w:t>
      </w:r>
      <w:r w:rsidR="008B7E57">
        <w:t xml:space="preserve">tym </w:t>
      </w:r>
      <w:r>
        <w:t>przypadku</w:t>
      </w:r>
      <w:r w:rsidR="008B7E57">
        <w:t>,</w:t>
      </w:r>
      <w:r>
        <w:t xml:space="preserve"> powinna wynosić co najmniej </w:t>
      </w:r>
      <w:r w:rsidR="008B7E57">
        <w:t>100kN</w:t>
      </w:r>
      <w:r>
        <w:t>/oś</w:t>
      </w:r>
      <w:r w:rsidR="008B7E57">
        <w:t>,</w:t>
      </w:r>
      <w:r>
        <w:t xml:space="preserve"> przy </w:t>
      </w:r>
      <w:r w:rsidR="008B7E57">
        <w:t xml:space="preserve">ustalonym przez Inwestora </w:t>
      </w:r>
      <w:r>
        <w:t>obciążeniu ruchem kategorii KR2.</w:t>
      </w:r>
    </w:p>
    <w:p w:rsidR="008B7E57" w:rsidRPr="00210622" w:rsidRDefault="008B7E57" w:rsidP="00210622">
      <w:pPr>
        <w:pStyle w:val="15Tekst"/>
      </w:pPr>
      <w:r>
        <w:t>Wzmocnienie istniejącej nawierzchni metodą „w górę” poprzez dołożenie nowych warstw konstrukcyjnych o szacowanej grubości około 20 cm, spowodowałoby konieczność przebudowy nawierzchni sąsiednich działek oraz nawierzchni miejsc postojowych przed hotelem. Zatem jedyną rozsądną metodą jest przebudowa „w dół” poprzez głęboki recykling istniejącej nawierzchni.</w:t>
      </w:r>
    </w:p>
    <w:p w:rsidR="00972A4C" w:rsidRDefault="008B7E57" w:rsidP="00972A4C">
      <w:pPr>
        <w:pStyle w:val="Nagwek3"/>
        <w:spacing w:after="120"/>
      </w:pPr>
      <w:bookmarkStart w:id="66" w:name="_Toc415492034"/>
      <w:r>
        <w:t>Projektowana k</w:t>
      </w:r>
      <w:r w:rsidR="00972A4C" w:rsidRPr="00666F34">
        <w:t xml:space="preserve">onstrukcja nawierzchni </w:t>
      </w:r>
      <w:bookmarkEnd w:id="58"/>
      <w:bookmarkEnd w:id="61"/>
      <w:bookmarkEnd w:id="62"/>
      <w:bookmarkEnd w:id="63"/>
      <w:r w:rsidR="00210622">
        <w:t>parkingu</w:t>
      </w:r>
      <w:bookmarkEnd w:id="66"/>
    </w:p>
    <w:p w:rsidR="009D14EC" w:rsidRPr="00F8579A" w:rsidRDefault="009D14EC" w:rsidP="009D14EC">
      <w:pPr>
        <w:pStyle w:val="15Tekst"/>
      </w:pPr>
      <w:bookmarkStart w:id="67" w:name="_Ref333406528"/>
      <w:bookmarkStart w:id="68" w:name="_Toc340698957"/>
      <w:r w:rsidRPr="00F8579A">
        <w:t xml:space="preserve">Konstrukcja nawierzchni </w:t>
      </w:r>
      <w:r w:rsidR="008B7E57">
        <w:t xml:space="preserve">parkingu </w:t>
      </w:r>
      <w:r w:rsidRPr="00F8579A">
        <w:t>została zaprojektowana w oparciu o „Ka</w:t>
      </w:r>
      <w:r w:rsidR="00E17015">
        <w:t>talog Konstrukcji Nawierzchni z </w:t>
      </w:r>
      <w:r w:rsidRPr="00F8579A">
        <w:t xml:space="preserve">Podbudową Stabilizowaną Katalitycznie w Technologii </w:t>
      </w:r>
      <w:proofErr w:type="spellStart"/>
      <w:r w:rsidRPr="00F8579A">
        <w:t>Consolid</w:t>
      </w:r>
      <w:proofErr w:type="spellEnd"/>
      <w:r w:rsidRPr="00F8579A">
        <w:t xml:space="preserve"> System” opracowany w 2011 </w:t>
      </w:r>
      <w:proofErr w:type="spellStart"/>
      <w:r w:rsidRPr="00F8579A">
        <w:t>r</w:t>
      </w:r>
      <w:proofErr w:type="spellEnd"/>
      <w:r w:rsidRPr="00F8579A">
        <w:t xml:space="preserve"> przez Katedr</w:t>
      </w:r>
      <w:r w:rsidR="00E17015">
        <w:t>ę</w:t>
      </w:r>
      <w:r w:rsidRPr="00F8579A">
        <w:t xml:space="preserve"> Dróg i Mostów Wydziału Budownictwa Politechniki Śląskiej i posiadający Aprobatę Techniczną nr AT/2011-02-2731 wydaną przez Instytut Badawczy Dróg i Mostów w Warszawie.</w:t>
      </w:r>
    </w:p>
    <w:p w:rsidR="009D14EC" w:rsidRDefault="009D14EC" w:rsidP="009D14EC">
      <w:pPr>
        <w:pStyle w:val="15Tekst"/>
      </w:pPr>
      <w:r w:rsidRPr="00EA373D">
        <w:t>Wg ww. Katalogu przyjęto typo</w:t>
      </w:r>
      <w:r w:rsidR="00D544CD">
        <w:t xml:space="preserve">wą konstrukcję nawierzchni Typ </w:t>
      </w:r>
      <w:r w:rsidR="000C4DFA">
        <w:t>2</w:t>
      </w:r>
      <w:r w:rsidRPr="00EA373D">
        <w:t>0 dla podłoża gruntowego G3 i kategorii ruchu KR</w:t>
      </w:r>
      <w:r w:rsidR="008B7E57">
        <w:t>2</w:t>
      </w:r>
      <w:r w:rsidRPr="00EA373D">
        <w:t xml:space="preserve"> wg następującego układu warstw konstrukcyjnych:</w:t>
      </w:r>
    </w:p>
    <w:p w:rsidR="00D544CD" w:rsidRPr="00EA373D" w:rsidRDefault="00D544CD" w:rsidP="009D14EC">
      <w:pPr>
        <w:pStyle w:val="15Tekst"/>
      </w:pPr>
    </w:p>
    <w:tbl>
      <w:tblPr>
        <w:tblStyle w:val="Tabela-Siatka"/>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1"/>
        <w:gridCol w:w="1180"/>
        <w:gridCol w:w="5483"/>
      </w:tblGrid>
      <w:tr w:rsidR="00D544CD" w:rsidRPr="00713ADE" w:rsidTr="00D544CD">
        <w:tc>
          <w:tcPr>
            <w:tcW w:w="2551" w:type="dxa"/>
          </w:tcPr>
          <w:p w:rsidR="00D544CD" w:rsidRPr="00713ADE" w:rsidRDefault="00D544CD" w:rsidP="00D544CD">
            <w:pPr>
              <w:pStyle w:val="1Tekst"/>
            </w:pPr>
            <w:r w:rsidRPr="00713ADE">
              <w:t>warstwa ścieralna</w:t>
            </w:r>
          </w:p>
        </w:tc>
        <w:tc>
          <w:tcPr>
            <w:tcW w:w="1180" w:type="dxa"/>
          </w:tcPr>
          <w:p w:rsidR="00D544CD" w:rsidRPr="00713ADE" w:rsidRDefault="00D544CD" w:rsidP="00D544CD">
            <w:pPr>
              <w:pStyle w:val="1Tekst"/>
            </w:pPr>
            <w:r>
              <w:t>4</w:t>
            </w:r>
            <w:r w:rsidRPr="00713ADE">
              <w:t xml:space="preserve"> cm </w:t>
            </w:r>
          </w:p>
        </w:tc>
        <w:tc>
          <w:tcPr>
            <w:tcW w:w="5483" w:type="dxa"/>
          </w:tcPr>
          <w:p w:rsidR="00D544CD" w:rsidRPr="00713ADE" w:rsidRDefault="00D544CD" w:rsidP="00D544CD">
            <w:pPr>
              <w:pStyle w:val="1Tekst"/>
            </w:pPr>
            <w:r w:rsidRPr="009D14EC">
              <w:t>beton asfaltow</w:t>
            </w:r>
            <w:r>
              <w:t>y</w:t>
            </w:r>
            <w:r w:rsidRPr="009D14EC">
              <w:t xml:space="preserve"> </w:t>
            </w:r>
            <w:proofErr w:type="spellStart"/>
            <w:r w:rsidRPr="009D14EC">
              <w:t>ACS</w:t>
            </w:r>
            <w:proofErr w:type="spellEnd"/>
            <w:r w:rsidRPr="009D14EC">
              <w:t xml:space="preserve"> wg wymagań technicznych WT-2,</w:t>
            </w:r>
          </w:p>
        </w:tc>
      </w:tr>
      <w:tr w:rsidR="000C4DFA" w:rsidRPr="00713ADE" w:rsidTr="007D0B22">
        <w:tc>
          <w:tcPr>
            <w:tcW w:w="2551" w:type="dxa"/>
          </w:tcPr>
          <w:p w:rsidR="000C4DFA" w:rsidRPr="00713ADE" w:rsidRDefault="000C4DFA" w:rsidP="000C4DFA">
            <w:pPr>
              <w:pStyle w:val="1Tekst"/>
            </w:pPr>
            <w:r w:rsidRPr="00713ADE">
              <w:t xml:space="preserve">warstwa </w:t>
            </w:r>
            <w:r>
              <w:t>wiążąca</w:t>
            </w:r>
          </w:p>
        </w:tc>
        <w:tc>
          <w:tcPr>
            <w:tcW w:w="1180" w:type="dxa"/>
          </w:tcPr>
          <w:p w:rsidR="000C4DFA" w:rsidRPr="00713ADE" w:rsidRDefault="000C4DFA" w:rsidP="007D0B22">
            <w:pPr>
              <w:pStyle w:val="1Tekst"/>
            </w:pPr>
            <w:r>
              <w:t>4</w:t>
            </w:r>
            <w:r w:rsidRPr="00713ADE">
              <w:t xml:space="preserve"> cm </w:t>
            </w:r>
          </w:p>
        </w:tc>
        <w:tc>
          <w:tcPr>
            <w:tcW w:w="5483" w:type="dxa"/>
          </w:tcPr>
          <w:p w:rsidR="000C4DFA" w:rsidRPr="00713ADE" w:rsidRDefault="000C4DFA" w:rsidP="007D0B22">
            <w:pPr>
              <w:pStyle w:val="1Tekst"/>
            </w:pPr>
            <w:r w:rsidRPr="009D14EC">
              <w:t>beton asfaltow</w:t>
            </w:r>
            <w:r>
              <w:t>y</w:t>
            </w:r>
            <w:r w:rsidRPr="009D14EC">
              <w:t xml:space="preserve"> </w:t>
            </w:r>
            <w:proofErr w:type="spellStart"/>
            <w:r w:rsidRPr="009D14EC">
              <w:t>ACS</w:t>
            </w:r>
            <w:proofErr w:type="spellEnd"/>
            <w:r w:rsidRPr="009D14EC">
              <w:t xml:space="preserve"> wg wymagań technicznych WT-2,</w:t>
            </w:r>
          </w:p>
        </w:tc>
      </w:tr>
      <w:tr w:rsidR="00D544CD" w:rsidRPr="00713ADE" w:rsidTr="00D544CD">
        <w:tc>
          <w:tcPr>
            <w:tcW w:w="2551" w:type="dxa"/>
            <w:tcBorders>
              <w:bottom w:val="single" w:sz="4" w:space="0" w:color="auto"/>
            </w:tcBorders>
          </w:tcPr>
          <w:p w:rsidR="00D544CD" w:rsidRPr="00713ADE" w:rsidRDefault="00D544CD" w:rsidP="00D544CD">
            <w:pPr>
              <w:pStyle w:val="1Tekst"/>
            </w:pPr>
            <w:r>
              <w:t>podbudowa zasadnicza</w:t>
            </w:r>
          </w:p>
        </w:tc>
        <w:tc>
          <w:tcPr>
            <w:tcW w:w="1180" w:type="dxa"/>
            <w:tcBorders>
              <w:bottom w:val="single" w:sz="4" w:space="0" w:color="auto"/>
            </w:tcBorders>
          </w:tcPr>
          <w:p w:rsidR="00D544CD" w:rsidRPr="00713ADE" w:rsidRDefault="00D544CD" w:rsidP="00D544CD">
            <w:pPr>
              <w:pStyle w:val="1Tekst"/>
            </w:pPr>
            <w:r>
              <w:t>40</w:t>
            </w:r>
            <w:r w:rsidRPr="00713ADE">
              <w:t xml:space="preserve"> cm</w:t>
            </w:r>
          </w:p>
        </w:tc>
        <w:tc>
          <w:tcPr>
            <w:tcW w:w="5483" w:type="dxa"/>
            <w:tcBorders>
              <w:bottom w:val="single" w:sz="4" w:space="0" w:color="auto"/>
            </w:tcBorders>
          </w:tcPr>
          <w:p w:rsidR="00D544CD" w:rsidRPr="00713ADE" w:rsidRDefault="00D544CD" w:rsidP="00D544CD">
            <w:pPr>
              <w:pStyle w:val="1Tekst"/>
            </w:pPr>
            <w:r w:rsidRPr="009D14EC">
              <w:t>grunt ulepszon</w:t>
            </w:r>
            <w:r>
              <w:t>y</w:t>
            </w:r>
            <w:r w:rsidRPr="009D14EC">
              <w:t xml:space="preserve"> </w:t>
            </w:r>
            <w:r>
              <w:t>spoiwem drogowym o wytrzymałości Rm=5 MPa</w:t>
            </w:r>
          </w:p>
        </w:tc>
      </w:tr>
      <w:tr w:rsidR="00D544CD" w:rsidRPr="00D544CD" w:rsidTr="00D544CD">
        <w:tc>
          <w:tcPr>
            <w:tcW w:w="2551" w:type="dxa"/>
            <w:tcBorders>
              <w:top w:val="single" w:sz="4" w:space="0" w:color="auto"/>
            </w:tcBorders>
          </w:tcPr>
          <w:p w:rsidR="00D544CD" w:rsidRPr="00D544CD" w:rsidRDefault="00D544CD" w:rsidP="00D544CD">
            <w:pPr>
              <w:pStyle w:val="1Tekst"/>
              <w:rPr>
                <w:b/>
              </w:rPr>
            </w:pPr>
            <w:r w:rsidRPr="00D544CD">
              <w:rPr>
                <w:b/>
              </w:rPr>
              <w:t>RAZEM</w:t>
            </w:r>
          </w:p>
        </w:tc>
        <w:tc>
          <w:tcPr>
            <w:tcW w:w="1180" w:type="dxa"/>
            <w:tcBorders>
              <w:top w:val="single" w:sz="4" w:space="0" w:color="auto"/>
            </w:tcBorders>
          </w:tcPr>
          <w:p w:rsidR="00D544CD" w:rsidRPr="00D544CD" w:rsidRDefault="00D544CD" w:rsidP="000C4DFA">
            <w:pPr>
              <w:pStyle w:val="1Tekst"/>
              <w:rPr>
                <w:b/>
              </w:rPr>
            </w:pPr>
            <w:r w:rsidRPr="00D544CD">
              <w:rPr>
                <w:b/>
              </w:rPr>
              <w:t>4</w:t>
            </w:r>
            <w:r w:rsidR="000C4DFA">
              <w:rPr>
                <w:b/>
              </w:rPr>
              <w:t>8</w:t>
            </w:r>
            <w:r w:rsidRPr="00D544CD">
              <w:rPr>
                <w:b/>
              </w:rPr>
              <w:t xml:space="preserve"> cm</w:t>
            </w:r>
          </w:p>
        </w:tc>
        <w:tc>
          <w:tcPr>
            <w:tcW w:w="5483" w:type="dxa"/>
            <w:tcBorders>
              <w:top w:val="single" w:sz="4" w:space="0" w:color="auto"/>
            </w:tcBorders>
          </w:tcPr>
          <w:p w:rsidR="00D544CD" w:rsidRPr="00D544CD" w:rsidRDefault="00D544CD" w:rsidP="00D544CD">
            <w:pPr>
              <w:pStyle w:val="1Tekst"/>
              <w:rPr>
                <w:b/>
              </w:rPr>
            </w:pPr>
          </w:p>
        </w:tc>
      </w:tr>
    </w:tbl>
    <w:p w:rsidR="000C4DFA" w:rsidRDefault="000C4DFA" w:rsidP="009D14EC">
      <w:pPr>
        <w:pStyle w:val="15Tekst"/>
      </w:pPr>
    </w:p>
    <w:p w:rsidR="009D14EC" w:rsidRDefault="009D14EC" w:rsidP="009D14EC">
      <w:pPr>
        <w:pStyle w:val="15Tekst"/>
      </w:pPr>
      <w:r>
        <w:t>Warstw</w:t>
      </w:r>
      <w:r w:rsidR="000C4DFA">
        <w:t>y</w:t>
      </w:r>
      <w:r>
        <w:t xml:space="preserve"> </w:t>
      </w:r>
      <w:r w:rsidR="000C4DFA">
        <w:t xml:space="preserve">bitumiczne </w:t>
      </w:r>
      <w:r>
        <w:t xml:space="preserve">nawierzchni </w:t>
      </w:r>
      <w:r w:rsidR="000C4DFA">
        <w:t xml:space="preserve">(ścieralna i wiążąca) </w:t>
      </w:r>
      <w:r w:rsidR="00C86839">
        <w:t>należy</w:t>
      </w:r>
      <w:r>
        <w:t xml:space="preserve"> wykona</w:t>
      </w:r>
      <w:r w:rsidR="00C86839">
        <w:t>ć</w:t>
      </w:r>
      <w:r>
        <w:t xml:space="preserve"> z betonu asfaltowego </w:t>
      </w:r>
      <w:proofErr w:type="spellStart"/>
      <w:r>
        <w:t>A</w:t>
      </w:r>
      <w:r w:rsidR="00C86839">
        <w:t>CS</w:t>
      </w:r>
      <w:proofErr w:type="spellEnd"/>
      <w:r>
        <w:t xml:space="preserve"> </w:t>
      </w:r>
      <w:r w:rsidR="000C4DFA">
        <w:t xml:space="preserve">i </w:t>
      </w:r>
      <w:proofErr w:type="spellStart"/>
      <w:r w:rsidR="000C4DFA">
        <w:t>ACW</w:t>
      </w:r>
      <w:proofErr w:type="spellEnd"/>
      <w:r w:rsidR="000C4DFA">
        <w:t xml:space="preserve"> wg </w:t>
      </w:r>
      <w:r>
        <w:t>Wymagań Technicznych WT-2 Nawierzchnie asfaltowe 2008, zalecanych do stosowania na drogach publicznych przez Ministra Infrastruktury.</w:t>
      </w:r>
    </w:p>
    <w:p w:rsidR="009D14EC" w:rsidRDefault="009D14EC" w:rsidP="009D14EC">
      <w:pPr>
        <w:pStyle w:val="15Tekst"/>
      </w:pPr>
      <w:r>
        <w:t>Do wykonania warstw</w:t>
      </w:r>
      <w:r w:rsidR="00C86839">
        <w:t>y</w:t>
      </w:r>
      <w:r>
        <w:t xml:space="preserve"> podbudowy </w:t>
      </w:r>
      <w:r w:rsidR="00C86839">
        <w:t xml:space="preserve">należy </w:t>
      </w:r>
      <w:r>
        <w:t>zastosowa</w:t>
      </w:r>
      <w:r w:rsidR="00C86839">
        <w:t>ć</w:t>
      </w:r>
      <w:r>
        <w:t xml:space="preserve"> technologi</w:t>
      </w:r>
      <w:r w:rsidR="00C86839">
        <w:t>ę</w:t>
      </w:r>
      <w:r>
        <w:t xml:space="preserve"> ulepszenia i </w:t>
      </w:r>
      <w:proofErr w:type="spellStart"/>
      <w:r>
        <w:t>hydrofobizowania</w:t>
      </w:r>
      <w:proofErr w:type="spellEnd"/>
      <w:r>
        <w:t xml:space="preserve"> gruntu wg Wymagań Technicznych WT-5 Mieszanki związane spoiwem hydraulicznym, wprowadzonych do stosowania przez Generalnego Dyrektora Dróg Krajowych i Autostrad zarządzeniem nr 102 z dnia 19 listopada 2010r.</w:t>
      </w:r>
    </w:p>
    <w:p w:rsidR="000C4DFA" w:rsidRDefault="00C86839" w:rsidP="009D14EC">
      <w:pPr>
        <w:pStyle w:val="15Tekst"/>
      </w:pPr>
      <w:r>
        <w:t xml:space="preserve">Polecana metoda stabilizacji wg technologii </w:t>
      </w:r>
      <w:proofErr w:type="spellStart"/>
      <w:r>
        <w:t>Consolid</w:t>
      </w:r>
      <w:proofErr w:type="spellEnd"/>
      <w:r>
        <w:t xml:space="preserve"> System</w:t>
      </w:r>
      <w:r w:rsidR="00D50793">
        <w:t xml:space="preserve"> lub </w:t>
      </w:r>
      <w:proofErr w:type="spellStart"/>
      <w:r w:rsidR="00D50793">
        <w:t>Roadbond</w:t>
      </w:r>
      <w:proofErr w:type="spellEnd"/>
      <w:r w:rsidR="00D50793">
        <w:t xml:space="preserve"> EN-1</w:t>
      </w:r>
      <w:r>
        <w:t xml:space="preserve">. </w:t>
      </w:r>
    </w:p>
    <w:p w:rsidR="00C86839" w:rsidRDefault="00C86839" w:rsidP="009D14EC">
      <w:pPr>
        <w:pStyle w:val="15Tekst"/>
      </w:pPr>
      <w:r>
        <w:t>W przypadku zastosowania innego spoiwa drogowego należy skorygować grubość warstwy wg zaleceń producenta spoiwa.</w:t>
      </w:r>
    </w:p>
    <w:p w:rsidR="009532F2" w:rsidRDefault="00BA585C" w:rsidP="009D14EC">
      <w:pPr>
        <w:pStyle w:val="15Tekst"/>
      </w:pPr>
      <w:r w:rsidRPr="009D14EC">
        <w:t xml:space="preserve">Obramowanie </w:t>
      </w:r>
      <w:r w:rsidR="009532F2" w:rsidRPr="009D14EC">
        <w:t>jezdni</w:t>
      </w:r>
      <w:r w:rsidRPr="009D14EC">
        <w:t xml:space="preserve"> </w:t>
      </w:r>
      <w:r w:rsidR="000C4DFA">
        <w:t xml:space="preserve">parkingu powinien </w:t>
      </w:r>
      <w:r w:rsidRPr="009D14EC">
        <w:t>stanowi</w:t>
      </w:r>
      <w:r w:rsidR="000C4DFA">
        <w:t>ć</w:t>
      </w:r>
      <w:r w:rsidRPr="009D14EC">
        <w:t xml:space="preserve"> krawężnik betonowy 30x15cm </w:t>
      </w:r>
      <w:r w:rsidR="000C4DFA">
        <w:t xml:space="preserve">typu drogowego </w:t>
      </w:r>
      <w:r w:rsidRPr="009D14EC">
        <w:t xml:space="preserve">posadowiony na ławie z </w:t>
      </w:r>
      <w:bookmarkStart w:id="69" w:name="_Ref389857669"/>
      <w:r w:rsidR="000C4DFA">
        <w:t xml:space="preserve">pospółki </w:t>
      </w:r>
    </w:p>
    <w:p w:rsidR="00D544CD" w:rsidRDefault="00D544CD" w:rsidP="009D14EC">
      <w:pPr>
        <w:pStyle w:val="15Tekst"/>
      </w:pPr>
      <w:r>
        <w:t xml:space="preserve">Pobocza </w:t>
      </w:r>
      <w:r w:rsidR="000C4DFA">
        <w:t xml:space="preserve">parkingów i zjazdów </w:t>
      </w:r>
      <w:r>
        <w:t xml:space="preserve">należy utwardzić </w:t>
      </w:r>
      <w:r w:rsidR="000C4DFA">
        <w:t>destruktem asfaltowym uzyskanym w wyniku frezowania istniejącej warstwy bitumicznej nawierzchni.</w:t>
      </w:r>
    </w:p>
    <w:p w:rsidR="00184BF5" w:rsidRDefault="000C4DFA" w:rsidP="009D14EC">
      <w:pPr>
        <w:pStyle w:val="15Tekst"/>
      </w:pPr>
      <w:r>
        <w:t>Przebudowę istniejącej nawierzchni należy wykonać w sposób następujący:</w:t>
      </w:r>
    </w:p>
    <w:p w:rsidR="000C4DFA" w:rsidRDefault="000C4DFA" w:rsidP="000C4DFA">
      <w:pPr>
        <w:pStyle w:val="Listapunktowana"/>
      </w:pPr>
      <w:r>
        <w:t xml:space="preserve">sfrezowanie istniejącej warstwy bitumicznej, </w:t>
      </w:r>
    </w:p>
    <w:p w:rsidR="000C4DFA" w:rsidRDefault="00C542E0" w:rsidP="000C4DFA">
      <w:pPr>
        <w:pStyle w:val="Listapunktowana"/>
      </w:pPr>
      <w:r>
        <w:t>głęboki recykling warstwy kruszywa i podłoża gruntowego (z ewentualnym spulchnieniem istniejącej podbudowy) z wyprofilowaniem i zagęszczeniem podbudowy do wymaganych rzędnych,</w:t>
      </w:r>
    </w:p>
    <w:p w:rsidR="00C542E0" w:rsidRDefault="00C542E0" w:rsidP="000C4DFA">
      <w:pPr>
        <w:pStyle w:val="Listapunktowana"/>
      </w:pPr>
      <w:r>
        <w:lastRenderedPageBreak/>
        <w:t>ułożenie nowych warstw bitumicznych (wiążąca i ścieralna).</w:t>
      </w:r>
    </w:p>
    <w:p w:rsidR="007D0B22" w:rsidRDefault="00C542E0" w:rsidP="00C542E0">
      <w:pPr>
        <w:pStyle w:val="15Tekst"/>
      </w:pPr>
      <w:r>
        <w:t>Po wyprofilowaniu i zagęszczeniu warstwy podbudowy jej grubość powinna odpowiadać grubości projektowanej. Zatem, przed rozpoczęciem procesu mieszania spoiwa drogowego z gruntem i materiałem z istniejącej podbudowy, powierzchnia warstwy powinna być sprofilowana</w:t>
      </w:r>
      <w:r w:rsidR="007D0B22">
        <w:t xml:space="preserve"> do pochyleń wskazanych w dokumentacji projektowej</w:t>
      </w:r>
      <w:r>
        <w:t xml:space="preserve">. </w:t>
      </w:r>
    </w:p>
    <w:p w:rsidR="00972A4C" w:rsidRPr="00666F34" w:rsidRDefault="000C2F76" w:rsidP="00972A4C">
      <w:pPr>
        <w:pStyle w:val="Nagwek2"/>
        <w:spacing w:line="360" w:lineRule="auto"/>
      </w:pPr>
      <w:bookmarkStart w:id="70" w:name="_Toc340698958"/>
      <w:bookmarkStart w:id="71" w:name="_Toc415492035"/>
      <w:bookmarkEnd w:id="67"/>
      <w:bookmarkEnd w:id="68"/>
      <w:bookmarkEnd w:id="69"/>
      <w:r>
        <w:t>U</w:t>
      </w:r>
      <w:r w:rsidR="00972A4C">
        <w:t xml:space="preserve">sytuowanie </w:t>
      </w:r>
      <w:bookmarkEnd w:id="70"/>
      <w:r w:rsidR="00713ADE">
        <w:t xml:space="preserve">elementów </w:t>
      </w:r>
      <w:r>
        <w:t>parkingu</w:t>
      </w:r>
      <w:bookmarkEnd w:id="71"/>
      <w:r>
        <w:t xml:space="preserve"> </w:t>
      </w:r>
    </w:p>
    <w:p w:rsidR="000C2F76" w:rsidRDefault="007D0B22" w:rsidP="00713ADE">
      <w:pPr>
        <w:pStyle w:val="15Tekst"/>
      </w:pPr>
      <w:r>
        <w:t>Utwardzona nawierzchnia parkingu powinna być oddalona o 0,50 m od istniejących ogrodzeń. W bramach wjazdowych na teren działek sąsiednich, nowa nawierzchnia powinna być wykonana do linii ogrodzeń.</w:t>
      </w:r>
    </w:p>
    <w:p w:rsidR="007D0B22" w:rsidRDefault="007D0B22" w:rsidP="00713ADE">
      <w:pPr>
        <w:pStyle w:val="15Tekst"/>
      </w:pPr>
      <w:r>
        <w:t>Przy istniejących stanowiskach postojowych (przed hotelem) nowa nawierzchnia powinna być styczna do nawierzchni stanowisk postojowych zarówno w planie jak i wysokościowo.</w:t>
      </w:r>
    </w:p>
    <w:p w:rsidR="000C2F76" w:rsidRPr="00D23E34" w:rsidRDefault="007D0B22" w:rsidP="00D23E34">
      <w:pPr>
        <w:pStyle w:val="15Tekst"/>
      </w:pPr>
      <w:r w:rsidRPr="00D23E34">
        <w:t xml:space="preserve">Północna krawędź nawierzchni parkingu powinna </w:t>
      </w:r>
      <w:r w:rsidR="005C573A" w:rsidRPr="00D23E34">
        <w:t>być oddalona co najmniej 0,50 m od</w:t>
      </w:r>
      <w:r w:rsidRPr="00D23E34">
        <w:t xml:space="preserve"> linii istniejących drzew. </w:t>
      </w:r>
    </w:p>
    <w:p w:rsidR="00D23E34" w:rsidRPr="00D23E34" w:rsidRDefault="007D0B22" w:rsidP="00D23E34">
      <w:pPr>
        <w:pStyle w:val="15Tekst"/>
      </w:pPr>
      <w:r w:rsidRPr="00D23E34">
        <w:t>Należy zwrócić szczególną uwagę na podziemne linie energetyczne i telekomunikacyjne. Przed rozpoczęciem robót maszynami mieszającymi należy wykonać kontrolne odkrywki w celu ustalenia faktycznej głębokości pos</w:t>
      </w:r>
      <w:r w:rsidR="005C573A" w:rsidRPr="00D23E34">
        <w:t xml:space="preserve">adowienia kabli zarówno na liniach </w:t>
      </w:r>
      <w:r w:rsidRPr="00D23E34">
        <w:t>jak i na przyłączach.</w:t>
      </w:r>
      <w:r w:rsidR="005C573A" w:rsidRPr="00D23E34">
        <w:t xml:space="preserve"> </w:t>
      </w:r>
      <w:r w:rsidR="00D23E34" w:rsidRPr="00D23E34">
        <w:t>W przypadku stwierdzenia zbyt płytkiego przebiegu przewodów i zagrożenia ich uszkodzenia w czasie mechanicznego mieszania gruntu, roboty w tych miejscach należy wykonać poprzez ręczną wymianę istniejącego gruntu na mieszankę gruntowo-spoiwową przygotowaną w wytwórni zewnętrznej. Dopuszcza się przygotowanie mieszanki na miejscu poprzez wymieszanie gruntu ze spoiwem w betoniarce lub w inny sposób uzgodniony z Inwestorem.</w:t>
      </w:r>
    </w:p>
    <w:p w:rsidR="005C573A" w:rsidRDefault="005C573A" w:rsidP="00713ADE">
      <w:pPr>
        <w:pStyle w:val="15Tekst"/>
      </w:pPr>
      <w:r>
        <w:t>Włazy kanałowe istniejącej kanalizacji sanitarnej powinny być dostosowane wysokościowo do projektowanej powierzchni parkingu.</w:t>
      </w:r>
    </w:p>
    <w:p w:rsidR="00972A4C" w:rsidRPr="00666F34" w:rsidRDefault="00972A4C" w:rsidP="00972A4C">
      <w:pPr>
        <w:pStyle w:val="Nagwek2"/>
        <w:spacing w:line="360" w:lineRule="auto"/>
      </w:pPr>
      <w:bookmarkStart w:id="72" w:name="_Toc340698964"/>
      <w:bookmarkStart w:id="73" w:name="_Ref389918361"/>
      <w:bookmarkStart w:id="74" w:name="_Toc415492036"/>
      <w:r w:rsidRPr="00666F34">
        <w:t>Rozwiązania projektowe w zakresie odwodnienia</w:t>
      </w:r>
      <w:bookmarkEnd w:id="72"/>
      <w:r w:rsidR="00EC371F">
        <w:t xml:space="preserve"> </w:t>
      </w:r>
      <w:r w:rsidR="000C2F76">
        <w:t>parkingu</w:t>
      </w:r>
      <w:r w:rsidR="0054731B">
        <w:t xml:space="preserve"> i terenu</w:t>
      </w:r>
      <w:bookmarkEnd w:id="73"/>
      <w:bookmarkEnd w:id="74"/>
    </w:p>
    <w:p w:rsidR="00AE76C9" w:rsidRDefault="00AE76C9" w:rsidP="005C573A">
      <w:pPr>
        <w:pStyle w:val="15Tekst"/>
      </w:pPr>
      <w:r w:rsidRPr="005C573A">
        <w:t xml:space="preserve">Odwodnienie przedmiotowego </w:t>
      </w:r>
      <w:r w:rsidR="005C573A" w:rsidRPr="005C573A">
        <w:t>parkingu</w:t>
      </w:r>
      <w:r w:rsidRPr="005C573A">
        <w:t xml:space="preserve"> łączenie z przyległym terenem </w:t>
      </w:r>
      <w:r w:rsidR="002E75E2" w:rsidRPr="005C573A">
        <w:t xml:space="preserve">zostało </w:t>
      </w:r>
      <w:r w:rsidRPr="005C573A">
        <w:t xml:space="preserve">zapewnione poprzez odpowiednie ukształtowanie </w:t>
      </w:r>
      <w:r w:rsidR="005C573A" w:rsidRPr="005C573A">
        <w:t>naw</w:t>
      </w:r>
      <w:r w:rsidRPr="005C573A">
        <w:t xml:space="preserve">ierzchni </w:t>
      </w:r>
      <w:r w:rsidR="005C573A" w:rsidRPr="005C573A">
        <w:t>parkingu i</w:t>
      </w:r>
      <w:r w:rsidR="002E75E2" w:rsidRPr="005C573A">
        <w:t xml:space="preserve"> poboczy.</w:t>
      </w:r>
    </w:p>
    <w:p w:rsidR="005C573A" w:rsidRDefault="005C573A" w:rsidP="005C573A">
      <w:pPr>
        <w:pStyle w:val="15Tekst"/>
      </w:pPr>
      <w:r>
        <w:t>Wody opadowe i roztopowe zostaną odprowadzone powierzchniowo do istniejącego rowu przydrożnego ul. Słowackiego.</w:t>
      </w:r>
      <w:r w:rsidR="00D23E34">
        <w:t xml:space="preserve"> </w:t>
      </w:r>
    </w:p>
    <w:p w:rsidR="00D23E34" w:rsidRPr="005C573A" w:rsidRDefault="00D23E34" w:rsidP="005C573A">
      <w:pPr>
        <w:pStyle w:val="15Tekst"/>
      </w:pPr>
      <w:r>
        <w:t>Powierzchnię parkingu należy ukształtować wg pochyleń i warstwic pokazanych na planie sytuacyjnym.</w:t>
      </w:r>
    </w:p>
    <w:p w:rsidR="00972A4C" w:rsidRPr="00666F34" w:rsidRDefault="00972A4C" w:rsidP="00972A4C">
      <w:pPr>
        <w:pStyle w:val="Nagwek2"/>
        <w:spacing w:line="360" w:lineRule="auto"/>
      </w:pPr>
      <w:bookmarkStart w:id="75" w:name="_Toc340698967"/>
      <w:bookmarkStart w:id="76" w:name="_Toc415492037"/>
      <w:r w:rsidRPr="00666F34">
        <w:t>Roboty ziemne i gospodarka gruntami</w:t>
      </w:r>
      <w:bookmarkEnd w:id="75"/>
      <w:r w:rsidR="005601C8">
        <w:t xml:space="preserve"> oraz odpadami</w:t>
      </w:r>
      <w:bookmarkEnd w:id="76"/>
    </w:p>
    <w:p w:rsidR="006F4342" w:rsidRPr="00D23E34" w:rsidRDefault="00972A4C" w:rsidP="00D23E34">
      <w:pPr>
        <w:pStyle w:val="15Tekst"/>
      </w:pPr>
      <w:r w:rsidRPr="00D23E34">
        <w:t xml:space="preserve">W ramach niniejszej inwestycji przewiduje się do wykonania </w:t>
      </w:r>
      <w:r w:rsidR="00940026" w:rsidRPr="00D23E34">
        <w:t xml:space="preserve">niewielkie ilości robót ziemnych związanych z odpowiednim wyprofilowaniem terenu pod roboty związane ze stabilizacją gruntu. </w:t>
      </w:r>
      <w:r w:rsidR="006F4342" w:rsidRPr="00D23E34">
        <w:t xml:space="preserve">Grunty pozyskane z wykopów powinny być zagospodarowane w miejscach niedoboru gruntu. </w:t>
      </w:r>
    </w:p>
    <w:p w:rsidR="006F4342" w:rsidRPr="00D23E34" w:rsidRDefault="00940026" w:rsidP="00D23E34">
      <w:pPr>
        <w:pStyle w:val="15Tekst"/>
      </w:pPr>
      <w:r w:rsidRPr="00D23E34">
        <w:t xml:space="preserve">Profilowanie należy prowadzić wg rzędnych wskazanych na rysunku </w:t>
      </w:r>
      <w:r w:rsidR="00D23E34" w:rsidRPr="00D23E34">
        <w:t>planu</w:t>
      </w:r>
      <w:r w:rsidRPr="00D23E34">
        <w:t xml:space="preserve"> z uwzględnieniem grubości </w:t>
      </w:r>
      <w:r w:rsidR="000D0E0C" w:rsidRPr="00D23E34">
        <w:t>warstw</w:t>
      </w:r>
      <w:r w:rsidR="00D23E34" w:rsidRPr="00D23E34">
        <w:t xml:space="preserve"> bitumicznych oraz ilości</w:t>
      </w:r>
      <w:r w:rsidR="000D0E0C" w:rsidRPr="00D23E34">
        <w:t xml:space="preserve"> </w:t>
      </w:r>
      <w:r w:rsidRPr="00D23E34">
        <w:t xml:space="preserve">rozkładanego spoiwa drogowego. </w:t>
      </w:r>
    </w:p>
    <w:p w:rsidR="00940026" w:rsidRPr="00D23E34" w:rsidRDefault="00940026" w:rsidP="00D23E34">
      <w:pPr>
        <w:pStyle w:val="15Tekst"/>
      </w:pPr>
      <w:r w:rsidRPr="00D23E34">
        <w:t>Przygotowane do stabilizacji podłoże powinno spełniać wymagania określone w WT-5</w:t>
      </w:r>
      <w:r w:rsidR="006F4342" w:rsidRPr="00D23E34">
        <w:t xml:space="preserve"> Mieszanki związane spoiwem hydraulicznym</w:t>
      </w:r>
      <w:r w:rsidRPr="00D23E34">
        <w:t>.</w:t>
      </w:r>
    </w:p>
    <w:p w:rsidR="00972A4C" w:rsidRDefault="006F4342" w:rsidP="00D23E34">
      <w:pPr>
        <w:pStyle w:val="15Tekst"/>
      </w:pPr>
      <w:r w:rsidRPr="00D23E34">
        <w:t xml:space="preserve">Wykonawca robót jest zobowiązany do przeprowadzenia szczegółowych badań podłoża gruntowego w celu ustalenia odpowiedniego składu mieszanki gruntowo-spoiwowej. Ilość otworów badawczych powinna być dostosowana do warunków terenowych. </w:t>
      </w:r>
    </w:p>
    <w:p w:rsidR="00D50793" w:rsidRPr="00D23E34" w:rsidRDefault="00D50793" w:rsidP="00D23E34">
      <w:pPr>
        <w:pStyle w:val="15Tekst"/>
      </w:pPr>
      <w:r>
        <w:lastRenderedPageBreak/>
        <w:t>Wszelkiego rodzaju materiały odpadowe takie jak destrukt asfaltowy, materiały rozbiórkowe lub nadmiar gruntu powinny być usunięte z terenu inwestycji i przewiezione na miejsce wskazane przez Inwestora.</w:t>
      </w:r>
    </w:p>
    <w:p w:rsidR="00972A4C" w:rsidRPr="00666F34" w:rsidRDefault="00972A4C" w:rsidP="00972A4C">
      <w:pPr>
        <w:pStyle w:val="Nagwek1"/>
        <w:jc w:val="left"/>
      </w:pPr>
      <w:bookmarkStart w:id="77" w:name="_Toc340698968"/>
      <w:bookmarkStart w:id="78" w:name="_Toc415492038"/>
      <w:r w:rsidRPr="00666F34">
        <w:t>Sposób zapewnienia warunków niezbędnych osobom niepełnosprawnym</w:t>
      </w:r>
      <w:bookmarkEnd w:id="77"/>
      <w:bookmarkEnd w:id="78"/>
    </w:p>
    <w:p w:rsidR="00054277" w:rsidRDefault="00054277" w:rsidP="0048126B">
      <w:pPr>
        <w:pStyle w:val="15Tekst0"/>
      </w:pPr>
      <w:bookmarkStart w:id="79" w:name="_Toc481844439"/>
      <w:bookmarkStart w:id="80" w:name="_Toc5032077"/>
      <w:bookmarkStart w:id="81" w:name="_Toc340698969"/>
      <w:r>
        <w:t xml:space="preserve">Projektowana inwestycja nie wprowadza barier w postaci wystających wysokich krawężników i znacznych pochyleń, które ograniczałyby możliwość poruszania się osobom niepełnosprawnym </w:t>
      </w:r>
    </w:p>
    <w:p w:rsidR="00054277" w:rsidRDefault="00054277" w:rsidP="0048126B">
      <w:pPr>
        <w:pStyle w:val="15Tekst0"/>
      </w:pPr>
      <w:r>
        <w:t>Po wykonanej nawierzchni parkingu osoby niepełnosprawne będą mogły się poruszać bez przeszkód na zasadach określonych w ustawie Prawo o ruchu drogowym.</w:t>
      </w:r>
    </w:p>
    <w:p w:rsidR="00972A4C" w:rsidRPr="00666F34" w:rsidRDefault="00972A4C" w:rsidP="00972A4C">
      <w:pPr>
        <w:pStyle w:val="Nagwek1"/>
        <w:jc w:val="left"/>
      </w:pPr>
      <w:bookmarkStart w:id="82" w:name="_Toc415492039"/>
      <w:r w:rsidRPr="00666F34">
        <w:t>Ochrona interesów osób trzecich</w:t>
      </w:r>
      <w:bookmarkEnd w:id="79"/>
      <w:bookmarkEnd w:id="80"/>
      <w:bookmarkEnd w:id="81"/>
      <w:bookmarkEnd w:id="82"/>
    </w:p>
    <w:p w:rsidR="00704612" w:rsidRPr="000C2F76" w:rsidRDefault="00704612" w:rsidP="00D23E34">
      <w:pPr>
        <w:pStyle w:val="15Tekst"/>
      </w:pPr>
      <w:r w:rsidRPr="000C2F76">
        <w:t>Poszanowanie, występujących w obszarze oddziaływania, uzasadnionych interesów osób trzecich w przypadku niniejszej inwestycji polega na:</w:t>
      </w:r>
    </w:p>
    <w:p w:rsidR="00704612" w:rsidRPr="000C2F76" w:rsidRDefault="00704612" w:rsidP="00D23E34">
      <w:pPr>
        <w:pStyle w:val="Listapunktowana"/>
      </w:pPr>
      <w:r w:rsidRPr="000C2F76">
        <w:t xml:space="preserve">zapewnieniu dostępu do drogi publicznej z wszystkich posesji graniczących z </w:t>
      </w:r>
      <w:r w:rsidR="00D23E34">
        <w:t>terenem inwestycji</w:t>
      </w:r>
      <w:r w:rsidRPr="000C2F76">
        <w:t xml:space="preserve">, które w chwili obecnej mają dostęp (zjazd) </w:t>
      </w:r>
      <w:r w:rsidR="00D23E34">
        <w:t xml:space="preserve">na teren </w:t>
      </w:r>
      <w:r w:rsidRPr="000C2F76">
        <w:t>przedmiotowe</w:t>
      </w:r>
      <w:r w:rsidR="00D23E34">
        <w:t>go parkingu</w:t>
      </w:r>
      <w:r w:rsidRPr="000C2F76">
        <w:t xml:space="preserve">; </w:t>
      </w:r>
    </w:p>
    <w:p w:rsidR="00704612" w:rsidRPr="000C2F76" w:rsidRDefault="004C5005" w:rsidP="00D23E34">
      <w:pPr>
        <w:pStyle w:val="Listapunktowana"/>
      </w:pPr>
      <w:r>
        <w:t>ochronie</w:t>
      </w:r>
      <w:r w:rsidR="00704612" w:rsidRPr="000C2F76">
        <w:t xml:space="preserve"> urządzeń infrastruktury technicznej znajdujących się w pasie</w:t>
      </w:r>
      <w:r>
        <w:t xml:space="preserve"> projektowanych robót.</w:t>
      </w:r>
    </w:p>
    <w:p w:rsidR="00972A4C" w:rsidRPr="000C2F76" w:rsidRDefault="004E26BC" w:rsidP="00D23E34">
      <w:pPr>
        <w:pStyle w:val="15Tekst"/>
      </w:pPr>
      <w:r w:rsidRPr="000C2F76">
        <w:t xml:space="preserve">Projektowane elementy drogowe nie kolidują z istniejącymi sieciami i urządzeniami infrastruktury technicznej ani też nie powodują konieczności ich zabezpieczenia. </w:t>
      </w:r>
    </w:p>
    <w:p w:rsidR="00EC68B3" w:rsidRPr="000C2F76" w:rsidRDefault="00EC68B3" w:rsidP="00D23E34">
      <w:pPr>
        <w:pStyle w:val="15Tekst"/>
      </w:pPr>
      <w:r w:rsidRPr="000C2F76">
        <w:t>Wykonawca robót jest zobowiązany do zachowania szczególnej ostrożności w czasie prowadzenia robót sprzętem mechanicznym w pobliżu istniejących urządzeń infrastruktury technicznej. Przed przystąpieniem do wykonywania robót Kierownik Budowy jest zobowiązany do oznaczenia w pasie prowadzenia robót, przebiegu istniejących podziemnych linii infrastruktury technicznej oraz do powiadomienia pracowników i operatorów sprzętu budowlanego o sposobie oznaczenia tych linii.</w:t>
      </w:r>
    </w:p>
    <w:p w:rsidR="00704612" w:rsidRDefault="00704612" w:rsidP="00D23E34">
      <w:pPr>
        <w:pStyle w:val="15Tekst"/>
      </w:pPr>
      <w:r w:rsidRPr="000C2F76">
        <w:t>Realizacja inwestycji nie ogranicza możliwości korzystania z sieci medialnych usytuowanych w pasie drogowym oraz nie powoduje konieczności rozbiórki lub przebudowy innych obiek</w:t>
      </w:r>
      <w:r w:rsidR="009B5F94" w:rsidRPr="000C2F76">
        <w:t>tów budowlanych niezwiązanych z </w:t>
      </w:r>
      <w:r w:rsidRPr="000C2F76">
        <w:t>infrastrukturą drogową w tym</w:t>
      </w:r>
      <w:r w:rsidR="004E26BC" w:rsidRPr="000C2F76">
        <w:t>,</w:t>
      </w:r>
      <w:r w:rsidRPr="000C2F76">
        <w:t xml:space="preserve"> </w:t>
      </w:r>
      <w:r w:rsidR="00EC68B3" w:rsidRPr="000C2F76">
        <w:t xml:space="preserve">bram i </w:t>
      </w:r>
      <w:r w:rsidRPr="000C2F76">
        <w:t>ogrodzeń posesji.</w:t>
      </w:r>
    </w:p>
    <w:p w:rsidR="00D23E34" w:rsidRDefault="004C5005" w:rsidP="00D23E34">
      <w:pPr>
        <w:pStyle w:val="15Tekst"/>
      </w:pPr>
      <w:r>
        <w:t xml:space="preserve">Przed rozpoczęciem robót, Wykonawca wraz z Inwestorem, uzgodnią warunki realizacji </w:t>
      </w:r>
      <w:r w:rsidR="00D50793">
        <w:t>inwestycji z właścicielami sąsiadujących z parkingiem placówek handlowych i usługowych tak aby zostały poszanowane interesy wszystkich stron.</w:t>
      </w:r>
    </w:p>
    <w:p w:rsidR="00D50793" w:rsidRPr="000C2F76" w:rsidRDefault="00D50793" w:rsidP="00D23E34">
      <w:pPr>
        <w:pStyle w:val="15Tekst"/>
      </w:pPr>
    </w:p>
    <w:p w:rsidR="00F71ADF" w:rsidRPr="00E25E2A" w:rsidRDefault="00F71ADF" w:rsidP="00F71ADF">
      <w:pPr>
        <w:pStyle w:val="Nagwek1"/>
      </w:pPr>
      <w:bookmarkStart w:id="83" w:name="_Toc314617438"/>
      <w:bookmarkStart w:id="84" w:name="_Toc393238416"/>
      <w:bookmarkStart w:id="85" w:name="_Toc415492040"/>
      <w:r>
        <w:t>O</w:t>
      </w:r>
      <w:r w:rsidRPr="00E25E2A">
        <w:t>rganizacja i bezpieczeństwo ruchu drogowego</w:t>
      </w:r>
      <w:bookmarkEnd w:id="83"/>
      <w:bookmarkEnd w:id="84"/>
      <w:bookmarkEnd w:id="85"/>
    </w:p>
    <w:p w:rsidR="00F71ADF" w:rsidRPr="00D86443" w:rsidRDefault="00F71ADF" w:rsidP="00F71ADF">
      <w:pPr>
        <w:pStyle w:val="15Tekst0"/>
      </w:pPr>
      <w:r w:rsidRPr="00D86443">
        <w:t xml:space="preserve">Przyjęte rozwiązania projektowe nie wymagają zmiany </w:t>
      </w:r>
      <w:r w:rsidR="000C2F76">
        <w:t xml:space="preserve">istniejącego </w:t>
      </w:r>
      <w:r w:rsidRPr="00D86443">
        <w:t>oznakowania drogi</w:t>
      </w:r>
      <w:r w:rsidR="000C2F76">
        <w:t xml:space="preserve"> gminnej</w:t>
      </w:r>
      <w:r w:rsidRPr="00D442BA">
        <w:t xml:space="preserve">. </w:t>
      </w:r>
    </w:p>
    <w:p w:rsidR="00F71ADF" w:rsidRPr="000C2F76" w:rsidRDefault="00F71ADF" w:rsidP="00054277">
      <w:pPr>
        <w:pStyle w:val="15Tekst"/>
      </w:pPr>
      <w:r w:rsidRPr="000C2F76">
        <w:t>Wykonawca robót zobowiązany jest do opracowania projektu tymczasowej organizacji ruchu na czas wykonywania robót</w:t>
      </w:r>
      <w:r w:rsidR="00D50793">
        <w:t xml:space="preserve"> a w szczególności na czas wykonywania zjazdów</w:t>
      </w:r>
      <w:r w:rsidRPr="000C2F76">
        <w:t xml:space="preserve">. W projekcie należy uwzględnić wszystkie etapy realizacji inwestycji, kolejność realizacji poszczególnych etapów i oznakowanie dla każdego etapu. </w:t>
      </w:r>
    </w:p>
    <w:p w:rsidR="00F71ADF" w:rsidRPr="000C2F76" w:rsidRDefault="00F71ADF" w:rsidP="00054277">
      <w:pPr>
        <w:pStyle w:val="15Tekst"/>
      </w:pPr>
      <w:r w:rsidRPr="000C2F76">
        <w:t xml:space="preserve">W projekcie należy uwzględnić również wszystkie elementy istniejącej organizacji ruchu w kontekście oznakowania prowadzonych robót mając na względzie bezpieczeństwo ruchu drogowego i </w:t>
      </w:r>
      <w:r w:rsidR="00C74361" w:rsidRPr="000C2F76">
        <w:t>bezpieczeństwo o</w:t>
      </w:r>
      <w:r w:rsidRPr="000C2F76">
        <w:t xml:space="preserve">sób wykonujących prace na drodze oraz </w:t>
      </w:r>
      <w:r w:rsidR="00054277">
        <w:t xml:space="preserve">zapewnić </w:t>
      </w:r>
      <w:r w:rsidRPr="000C2F76">
        <w:t>czytelność oznakowania.</w:t>
      </w:r>
    </w:p>
    <w:p w:rsidR="00F71ADF" w:rsidRPr="000C2F76" w:rsidRDefault="00F71ADF" w:rsidP="00054277">
      <w:pPr>
        <w:pStyle w:val="15Tekst"/>
      </w:pPr>
      <w:r w:rsidRPr="000C2F76">
        <w:lastRenderedPageBreak/>
        <w:t>Projekt tymczasowej organizacji ruchu powinien być zaopiniowany przez zarząd drogi i Komendę Powiatową Policji oraz powinien być zatwierdzony przez Starostę powiatu</w:t>
      </w:r>
      <w:r w:rsidR="00054277">
        <w:t xml:space="preserve"> </w:t>
      </w:r>
      <w:r w:rsidR="00054277" w:rsidRPr="000C2F76">
        <w:t>jarosławskiego</w:t>
      </w:r>
      <w:r w:rsidRPr="000C2F76">
        <w:t xml:space="preserve">. </w:t>
      </w:r>
    </w:p>
    <w:p w:rsidR="00F71ADF" w:rsidRPr="000C2F76" w:rsidRDefault="00F71ADF" w:rsidP="00054277">
      <w:pPr>
        <w:pStyle w:val="15Tekst"/>
      </w:pPr>
      <w:r w:rsidRPr="000C2F76">
        <w:t>Ograniczenia wynikające z prowadzonych robót wyrażone znakami drogowymi powinny odzwierciedlać faktyczny stan na drodze. W miarę postępu robót oznakowanie tymczasowe powinno być przestawiane a istniejąca stała organizacja ruchu przywracana na powrót. W przypadku przerw w prowadzeniu robót oznakowanie tymczasowe powinno odzwierciedlać faktyczny stan zagrożenia na drodze. Nie</w:t>
      </w:r>
      <w:r w:rsidR="00054277">
        <w:t xml:space="preserve"> należy wprowadzać ograniczeń w </w:t>
      </w:r>
      <w:r w:rsidRPr="000C2F76">
        <w:t>nieuzasadnionych przypadkach.</w:t>
      </w:r>
    </w:p>
    <w:p w:rsidR="00F71ADF" w:rsidRPr="000C2F76" w:rsidRDefault="00F71ADF" w:rsidP="00054277">
      <w:pPr>
        <w:pStyle w:val="15Tekst"/>
      </w:pPr>
      <w:r w:rsidRPr="000C2F76">
        <w:t>Znaki i urządzenia bezpieczeństwa ruchu zastosowane do oznakowania robót powinny być utrzymywane w czystości i w dobrym stanie technicznym przez cały okres trwania robót. Znaki i urządzenia uszkodzone powinny być niezwłocznie wymienione na nowe.</w:t>
      </w:r>
    </w:p>
    <w:p w:rsidR="00F71ADF" w:rsidRPr="000C2F76" w:rsidRDefault="00F71ADF" w:rsidP="00054277">
      <w:pPr>
        <w:pStyle w:val="15Tekst"/>
      </w:pPr>
      <w:r w:rsidRPr="000C2F76">
        <w:t>Po zakończeniu robót należy usunąć wszystkie znaki tymczasowe i przywrócić dotychczasową organizację ruchu</w:t>
      </w:r>
    </w:p>
    <w:p w:rsidR="00972A4C" w:rsidRPr="000C2F76" w:rsidRDefault="00972A4C" w:rsidP="00054277">
      <w:pPr>
        <w:pStyle w:val="15Tekst"/>
        <w:rPr>
          <w:lang w:eastAsia="en-US"/>
        </w:rPr>
      </w:pPr>
    </w:p>
    <w:p w:rsidR="00972A4C" w:rsidRPr="00D86B28" w:rsidRDefault="00972A4C" w:rsidP="00943DD6">
      <w:pPr>
        <w:pStyle w:val="15Tekst"/>
      </w:pPr>
    </w:p>
    <w:p w:rsidR="008B6966" w:rsidRPr="00D86B28" w:rsidRDefault="008B6966" w:rsidP="00943DD6">
      <w:pPr>
        <w:pStyle w:val="15Tekst"/>
        <w:sectPr w:rsidR="008B6966" w:rsidRPr="00D86B28" w:rsidSect="00567783">
          <w:headerReference w:type="default" r:id="rId14"/>
          <w:pgSz w:w="11907" w:h="16840" w:code="9"/>
          <w:pgMar w:top="1134" w:right="851" w:bottom="1304" w:left="851" w:header="567" w:footer="794" w:gutter="567"/>
          <w:cols w:space="708"/>
          <w:titlePg/>
        </w:sectPr>
      </w:pPr>
    </w:p>
    <w:p w:rsidR="00E25E2A" w:rsidRDefault="00E25E2A" w:rsidP="00943DD6">
      <w:pPr>
        <w:pStyle w:val="15Tekst"/>
      </w:pPr>
    </w:p>
    <w:p w:rsidR="00E25E2A" w:rsidRDefault="00E25E2A" w:rsidP="007353A5">
      <w:pPr>
        <w:pStyle w:val="Rozdziaopisu"/>
      </w:pPr>
      <w:bookmarkStart w:id="86" w:name="_Toc241993396"/>
      <w:bookmarkStart w:id="87" w:name="_Toc415492041"/>
      <w:r>
        <w:t>CZĘŚĆ RYSUNKOWA</w:t>
      </w:r>
      <w:bookmarkEnd w:id="86"/>
      <w:bookmarkEnd w:id="87"/>
    </w:p>
    <w:p w:rsidR="00E25E2A" w:rsidRDefault="00E25E2A" w:rsidP="00943DD6">
      <w:pPr>
        <w:pStyle w:val="15Tekst"/>
      </w:pPr>
    </w:p>
    <w:p w:rsidR="00E25E2A" w:rsidRDefault="0093448F" w:rsidP="00943DD6">
      <w:pPr>
        <w:pStyle w:val="15Tekst"/>
      </w:pPr>
      <w:r>
        <w:tab/>
      </w:r>
      <w:r>
        <w:tab/>
      </w:r>
      <w:r>
        <w:tab/>
      </w:r>
      <w:r>
        <w:tab/>
      </w:r>
      <w:r w:rsidR="00E25E2A">
        <w:t xml:space="preserve">rys. nr 1 </w:t>
      </w:r>
      <w:r w:rsidR="00E25E2A">
        <w:tab/>
        <w:t>- ORIENTACJA</w:t>
      </w:r>
    </w:p>
    <w:p w:rsidR="00E25E2A" w:rsidRDefault="005D1AF4" w:rsidP="00943DD6">
      <w:pPr>
        <w:pStyle w:val="15Tekst"/>
      </w:pPr>
      <w:r>
        <w:tab/>
      </w:r>
      <w:r>
        <w:tab/>
      </w:r>
      <w:r>
        <w:tab/>
      </w:r>
      <w:r w:rsidR="00797E6F">
        <w:tab/>
      </w:r>
      <w:r w:rsidR="00E25E2A">
        <w:t>rys. nr 2</w:t>
      </w:r>
      <w:r w:rsidR="00797E6F">
        <w:t xml:space="preserve"> </w:t>
      </w:r>
      <w:r w:rsidR="00E25E2A">
        <w:tab/>
        <w:t xml:space="preserve">– PLAN </w:t>
      </w:r>
      <w:r w:rsidR="005B2CE0">
        <w:t>SYTUACYJNY</w:t>
      </w:r>
    </w:p>
    <w:p w:rsidR="00E55C1B" w:rsidRDefault="00E55C1B" w:rsidP="00E55C1B">
      <w:pPr>
        <w:pStyle w:val="15Tekst"/>
      </w:pPr>
      <w:r>
        <w:tab/>
      </w:r>
      <w:r>
        <w:tab/>
      </w:r>
      <w:r>
        <w:tab/>
      </w:r>
      <w:r>
        <w:tab/>
        <w:t xml:space="preserve">rys. nr </w:t>
      </w:r>
      <w:r w:rsidR="005B2CE0">
        <w:t>3</w:t>
      </w:r>
      <w:r>
        <w:t xml:space="preserve"> </w:t>
      </w:r>
      <w:r>
        <w:tab/>
        <w:t>– PRZEKROJE POPRZECZNE</w:t>
      </w:r>
    </w:p>
    <w:p w:rsidR="00C65CDD" w:rsidRDefault="00C65CDD" w:rsidP="00A0397B">
      <w:pPr>
        <w:pStyle w:val="15Tekst"/>
      </w:pPr>
    </w:p>
    <w:p w:rsidR="00E25E2A" w:rsidRDefault="00E25E2A" w:rsidP="00943DD6">
      <w:pPr>
        <w:pStyle w:val="15Tekst"/>
      </w:pPr>
    </w:p>
    <w:p w:rsidR="00E25E2A" w:rsidRPr="00A1046C" w:rsidRDefault="00E25E2A" w:rsidP="00943DD6">
      <w:pPr>
        <w:pStyle w:val="15Tekst"/>
      </w:pPr>
    </w:p>
    <w:p w:rsidR="00633ECB" w:rsidRDefault="00633ECB">
      <w:pPr>
        <w:jc w:val="left"/>
      </w:pPr>
      <w:r>
        <w:br w:type="page"/>
      </w:r>
    </w:p>
    <w:p w:rsidR="00A61768" w:rsidRDefault="000233AC" w:rsidP="00633ECB">
      <w:pPr>
        <w:pStyle w:val="Rysunki"/>
      </w:pPr>
      <w:bookmarkStart w:id="88" w:name="_Toc415492042"/>
      <w:r>
        <w:lastRenderedPageBreak/>
        <w:t xml:space="preserve">Rys. nr 1. </w:t>
      </w:r>
      <w:r w:rsidR="00042D22">
        <w:t xml:space="preserve"> -  </w:t>
      </w:r>
      <w:r w:rsidR="007349DB">
        <w:t>ORIENTACJA</w:t>
      </w:r>
      <w:bookmarkEnd w:id="88"/>
    </w:p>
    <w:p w:rsidR="00633ECB" w:rsidRDefault="00633ECB">
      <w:pPr>
        <w:jc w:val="left"/>
      </w:pPr>
      <w:r>
        <w:br w:type="page"/>
      </w:r>
    </w:p>
    <w:p w:rsidR="00633ECB" w:rsidRDefault="000233AC" w:rsidP="00633ECB">
      <w:pPr>
        <w:pStyle w:val="Rysunki"/>
      </w:pPr>
      <w:bookmarkStart w:id="89" w:name="_Toc415492043"/>
      <w:r>
        <w:lastRenderedPageBreak/>
        <w:t>Rys. nr 2</w:t>
      </w:r>
      <w:r w:rsidR="00042D22">
        <w:t xml:space="preserve">  -  </w:t>
      </w:r>
      <w:r w:rsidR="001376F3">
        <w:t>P</w:t>
      </w:r>
      <w:r w:rsidR="00F4336B">
        <w:t>LAN</w:t>
      </w:r>
      <w:r w:rsidR="00042D22">
        <w:t xml:space="preserve"> </w:t>
      </w:r>
      <w:r w:rsidR="005B2CE0">
        <w:t>SYTUACYJNY</w:t>
      </w:r>
      <w:bookmarkEnd w:id="89"/>
    </w:p>
    <w:p w:rsidR="005159D9" w:rsidRDefault="00A0397B" w:rsidP="00F4336B">
      <w:pPr>
        <w:pStyle w:val="Rysunki"/>
      </w:pPr>
      <w:r>
        <w:br w:type="page"/>
      </w:r>
    </w:p>
    <w:p w:rsidR="00E55C1B" w:rsidRDefault="005B2CE0" w:rsidP="00E55C1B">
      <w:pPr>
        <w:pStyle w:val="Rysunki"/>
      </w:pPr>
      <w:bookmarkStart w:id="90" w:name="_Toc415492044"/>
      <w:r>
        <w:lastRenderedPageBreak/>
        <w:t>Rys. nr 3</w:t>
      </w:r>
      <w:r w:rsidR="00E55C1B">
        <w:t xml:space="preserve">  -  PRZEKROJE POPRZECZNE</w:t>
      </w:r>
      <w:bookmarkEnd w:id="90"/>
    </w:p>
    <w:p w:rsidR="00B83046" w:rsidRDefault="00B83046">
      <w:pPr>
        <w:jc w:val="left"/>
      </w:pPr>
    </w:p>
    <w:sectPr w:rsidR="00B83046" w:rsidSect="00A0397B">
      <w:headerReference w:type="even" r:id="rId15"/>
      <w:headerReference w:type="default" r:id="rId16"/>
      <w:footerReference w:type="even" r:id="rId17"/>
      <w:footerReference w:type="default" r:id="rId18"/>
      <w:footerReference w:type="first" r:id="rId19"/>
      <w:pgSz w:w="11907" w:h="16840" w:code="9"/>
      <w:pgMar w:top="1134" w:right="851" w:bottom="1304" w:left="851" w:header="567" w:footer="794" w:gutter="567"/>
      <w:cols w:space="708"/>
      <w:vAlign w:val="center"/>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F20" w:rsidRDefault="00220F20">
      <w:r>
        <w:separator/>
      </w:r>
    </w:p>
  </w:endnote>
  <w:endnote w:type="continuationSeparator" w:id="0">
    <w:p w:rsidR="00220F20" w:rsidRDefault="00220F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00000287" w:usb1="00000000" w:usb2="00000000" w:usb3="00000000" w:csb0="0000009F" w:csb1="00000000"/>
  </w:font>
  <w:font w:name="Mistral">
    <w:panose1 w:val="03090702030407020403"/>
    <w:charset w:val="EE"/>
    <w:family w:val="script"/>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Default="001737D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CF1" w:rsidRDefault="00791CF1" w:rsidP="00791CF1">
    <w:pPr>
      <w:pStyle w:val="Stopka"/>
      <w:tabs>
        <w:tab w:val="right" w:pos="9639"/>
      </w:tabs>
    </w:pPr>
    <w:r>
      <w:rPr>
        <w:rStyle w:val="Numerstrony"/>
      </w:rPr>
      <w:fldChar w:fldCharType="begin"/>
    </w:r>
    <w:r>
      <w:rPr>
        <w:rStyle w:val="Numerstrony"/>
      </w:rPr>
      <w:instrText xml:space="preserve"> PAGE </w:instrText>
    </w:r>
    <w:r>
      <w:rPr>
        <w:rStyle w:val="Numerstrony"/>
      </w:rPr>
      <w:fldChar w:fldCharType="separate"/>
    </w:r>
    <w:r>
      <w:rPr>
        <w:rStyle w:val="Numerstrony"/>
        <w:noProof/>
      </w:rPr>
      <w:t>10</w:t>
    </w:r>
    <w:r>
      <w:rPr>
        <w:rStyle w:val="Numerstrony"/>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Default="001737D0" w:rsidP="00274491">
    <w:pPr>
      <w:pStyle w:val="Stopka"/>
      <w:tabs>
        <w:tab w:val="right" w:pos="9639"/>
      </w:tabs>
      <w:jc w:val="left"/>
    </w:pPr>
    <w:r>
      <w:tab/>
    </w:r>
    <w:r>
      <w:rPr>
        <w:rStyle w:val="Numerstrony"/>
      </w:rPr>
      <w:fldChar w:fldCharType="begin"/>
    </w:r>
    <w:r>
      <w:rPr>
        <w:rStyle w:val="Numerstrony"/>
      </w:rPr>
      <w:instrText xml:space="preserve"> PAGE </w:instrText>
    </w:r>
    <w:r>
      <w:rPr>
        <w:rStyle w:val="Numerstrony"/>
      </w:rPr>
      <w:fldChar w:fldCharType="separate"/>
    </w:r>
    <w:r w:rsidR="00791CF1">
      <w:rPr>
        <w:rStyle w:val="Numerstrony"/>
        <w:noProof/>
      </w:rPr>
      <w:t>2</w:t>
    </w:r>
    <w:r>
      <w:rPr>
        <w:rStyle w:val="Numerstrony"/>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Pr="00317DCF" w:rsidRDefault="001737D0" w:rsidP="00CF4490">
    <w:pPr>
      <w:pStyle w:val="Stopka"/>
      <w:tabs>
        <w:tab w:val="right" w:pos="9638"/>
      </w:tabs>
      <w:jc w:val="left"/>
    </w:pPr>
    <w:r w:rsidRPr="00317DCF">
      <w:rPr>
        <w:rStyle w:val="Numerstrony"/>
      </w:rPr>
      <w:fldChar w:fldCharType="begin"/>
    </w:r>
    <w:r w:rsidRPr="00317DCF">
      <w:rPr>
        <w:rStyle w:val="Numerstrony"/>
      </w:rPr>
      <w:instrText xml:space="preserve"> PAGE </w:instrText>
    </w:r>
    <w:r w:rsidRPr="00317DCF">
      <w:rPr>
        <w:rStyle w:val="Numerstrony"/>
      </w:rPr>
      <w:fldChar w:fldCharType="separate"/>
    </w:r>
    <w:r>
      <w:rPr>
        <w:rStyle w:val="Numerstrony"/>
        <w:noProof/>
      </w:rPr>
      <w:t>17</w:t>
    </w:r>
    <w:r w:rsidRPr="00317DCF">
      <w:rPr>
        <w:rStyle w:val="Numerstrony"/>
      </w:rPr>
      <w:fldChar w:fldCharType="end"/>
    </w:r>
    <w:r w:rsidRPr="00317DCF">
      <w:tab/>
    </w:r>
    <w:r w:rsidRPr="00317DCF">
      <w:rPr>
        <w:rFonts w:ascii="Mistral" w:hAnsi="Mistral"/>
        <w:color w:val="008000"/>
        <w:sz w:val="24"/>
        <w:szCs w:val="24"/>
      </w:rPr>
      <w:t>Skarpa</w:t>
    </w:r>
    <w:r w:rsidRPr="00317DCF">
      <w:t xml:space="preserve"> </w:t>
    </w:r>
    <w:r w:rsidRPr="00317DCF">
      <w:rPr>
        <w:sz w:val="20"/>
      </w:rPr>
      <w:t>Jarosław</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Pr="00317DCF" w:rsidRDefault="001737D0" w:rsidP="00CF4490">
    <w:pPr>
      <w:pStyle w:val="Stopka"/>
      <w:tabs>
        <w:tab w:val="right" w:pos="9639"/>
      </w:tabs>
      <w:jc w:val="left"/>
    </w:pPr>
    <w:r w:rsidRPr="00317DCF">
      <w:tab/>
    </w:r>
    <w:r w:rsidRPr="00317DCF">
      <w:rPr>
        <w:rStyle w:val="Numerstrony"/>
      </w:rPr>
      <w:fldChar w:fldCharType="begin"/>
    </w:r>
    <w:r w:rsidRPr="00317DCF">
      <w:rPr>
        <w:rStyle w:val="Numerstrony"/>
      </w:rPr>
      <w:instrText xml:space="preserve"> PAGE </w:instrText>
    </w:r>
    <w:r w:rsidRPr="00317DCF">
      <w:rPr>
        <w:rStyle w:val="Numerstrony"/>
      </w:rPr>
      <w:fldChar w:fldCharType="separate"/>
    </w:r>
    <w:r w:rsidR="00791CF1">
      <w:rPr>
        <w:rStyle w:val="Numerstrony"/>
        <w:noProof/>
      </w:rPr>
      <w:t>12</w:t>
    </w:r>
    <w:r w:rsidRPr="00317DCF">
      <w:rPr>
        <w:rStyle w:val="Numerstrony"/>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Pr="00317DCF" w:rsidRDefault="001737D0" w:rsidP="00CF4490">
    <w:pPr>
      <w:pStyle w:val="Stopka"/>
      <w:tabs>
        <w:tab w:val="right" w:pos="9639"/>
      </w:tabs>
      <w:jc w:val="left"/>
    </w:pPr>
    <w:r w:rsidRPr="00317DCF">
      <w:tab/>
    </w:r>
    <w:r w:rsidRPr="00317DCF">
      <w:rPr>
        <w:rStyle w:val="Numerstrony"/>
      </w:rPr>
      <w:fldChar w:fldCharType="begin"/>
    </w:r>
    <w:r w:rsidRPr="00317DCF">
      <w:rPr>
        <w:rStyle w:val="Numerstrony"/>
      </w:rPr>
      <w:instrText xml:space="preserve"> PAGE </w:instrText>
    </w:r>
    <w:r w:rsidRPr="00317DCF">
      <w:rPr>
        <w:rStyle w:val="Numerstrony"/>
      </w:rPr>
      <w:fldChar w:fldCharType="separate"/>
    </w:r>
    <w:r w:rsidR="00791CF1">
      <w:rPr>
        <w:rStyle w:val="Numerstrony"/>
        <w:noProof/>
      </w:rPr>
      <w:t>11</w:t>
    </w:r>
    <w:r w:rsidRPr="00317DCF">
      <w:rPr>
        <w:rStyle w:val="Numerstron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F20" w:rsidRDefault="00220F20">
      <w:r>
        <w:separator/>
      </w:r>
    </w:p>
  </w:footnote>
  <w:footnote w:type="continuationSeparator" w:id="0">
    <w:p w:rsidR="00220F20" w:rsidRDefault="00220F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Default="001737D0">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Default="001737D0" w:rsidP="00F4336B">
    <w:pPr>
      <w:pStyle w:val="Nagwek"/>
      <w:tabs>
        <w:tab w:val="clear" w:pos="9923"/>
        <w:tab w:val="right" w:pos="9639"/>
      </w:tabs>
    </w:pPr>
    <w:r>
      <w:rPr>
        <w:rStyle w:val="Pogrubienie"/>
        <w:b w:val="0"/>
        <w:bCs w:val="0"/>
        <w:szCs w:val="36"/>
      </w:rPr>
      <w:t xml:space="preserve">Przebudowa </w:t>
    </w:r>
    <w:proofErr w:type="spellStart"/>
    <w:r>
      <w:rPr>
        <w:rStyle w:val="Pogrubienie"/>
        <w:b w:val="0"/>
        <w:bCs w:val="0"/>
        <w:szCs w:val="36"/>
      </w:rPr>
      <w:t>dr</w:t>
    </w:r>
    <w:proofErr w:type="spellEnd"/>
    <w:r>
      <w:rPr>
        <w:rStyle w:val="Pogrubienie"/>
        <w:b w:val="0"/>
        <w:bCs w:val="0"/>
        <w:szCs w:val="36"/>
      </w:rPr>
      <w:t>. gminnej Nr DWM-17</w:t>
    </w:r>
    <w:r w:rsidRPr="00F4336B">
      <w:rPr>
        <w:rStyle w:val="Pogrubienie"/>
        <w:b w:val="0"/>
        <w:bCs w:val="0"/>
        <w:szCs w:val="36"/>
      </w:rPr>
      <w:t xml:space="preserve"> w m. </w:t>
    </w:r>
    <w:r>
      <w:rPr>
        <w:rStyle w:val="Pogrubienie"/>
        <w:b w:val="0"/>
        <w:bCs w:val="0"/>
        <w:szCs w:val="36"/>
      </w:rPr>
      <w:t>Medyka</w:t>
    </w:r>
    <w:r>
      <w:rPr>
        <w:szCs w:val="16"/>
      </w:rPr>
      <w:tab/>
      <w:t xml:space="preserve">Spis zawartości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Pr="00F4336B" w:rsidRDefault="001737D0" w:rsidP="00F4336B">
    <w:pPr>
      <w:pStyle w:val="Nagwek"/>
    </w:pPr>
    <w:r>
      <w:rPr>
        <w:rStyle w:val="Pogrubienie"/>
        <w:b w:val="0"/>
        <w:bCs w:val="0"/>
        <w:szCs w:val="36"/>
      </w:rPr>
      <w:t>Parking przy ul. Słowackiego w Radymnie</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Default="001737D0" w:rsidP="005B2CE0">
    <w:pPr>
      <w:pStyle w:val="Nagwek"/>
      <w:tabs>
        <w:tab w:val="clear" w:pos="9923"/>
        <w:tab w:val="right" w:pos="9639"/>
      </w:tabs>
    </w:pPr>
    <w:r>
      <w:rPr>
        <w:rStyle w:val="Pogrubienie"/>
        <w:b w:val="0"/>
        <w:bCs w:val="0"/>
        <w:szCs w:val="36"/>
      </w:rPr>
      <w:t>Parking przy ul. Słowackiego w Radymnie</w:t>
    </w:r>
    <w:r>
      <w:rPr>
        <w:szCs w:val="16"/>
      </w:rPr>
      <w:tab/>
      <w:t>Opis Techniczny</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Default="001737D0">
    <w:pPr>
      <w:pStyle w:val="Nagwek"/>
    </w:pPr>
    <w:r>
      <w:t>D-01.01.01. Odtworzenie trasy i punktów wysokościowych</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D0" w:rsidRDefault="001737D0" w:rsidP="005B2CE0">
    <w:pPr>
      <w:pStyle w:val="Nagwek"/>
      <w:tabs>
        <w:tab w:val="clear" w:pos="9923"/>
        <w:tab w:val="right" w:pos="9639"/>
      </w:tabs>
    </w:pPr>
    <w:r>
      <w:rPr>
        <w:rStyle w:val="Pogrubienie"/>
        <w:b w:val="0"/>
        <w:bCs w:val="0"/>
        <w:szCs w:val="36"/>
      </w:rPr>
      <w:t>Parking przy ul. Słowackiego w Radymnie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28CA4CE"/>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CFF2EDAE"/>
    <w:lvl w:ilvl="0">
      <w:start w:val="1"/>
      <w:numFmt w:val="bullet"/>
      <w:lvlText w:val=""/>
      <w:lvlJc w:val="left"/>
      <w:pPr>
        <w:tabs>
          <w:tab w:val="num" w:pos="926"/>
        </w:tabs>
        <w:ind w:left="926" w:hanging="360"/>
      </w:pPr>
      <w:rPr>
        <w:rFonts w:ascii="Symbol" w:hAnsi="Symbol" w:hint="default"/>
      </w:rPr>
    </w:lvl>
  </w:abstractNum>
  <w:abstractNum w:abstractNumId="2">
    <w:nsid w:val="FFFFFFFB"/>
    <w:multiLevelType w:val="multilevel"/>
    <w:tmpl w:val="398612A6"/>
    <w:lvl w:ilvl="0">
      <w:start w:val="1"/>
      <w:numFmt w:val="decimal"/>
      <w:pStyle w:val="Nagwek1"/>
      <w:suff w:val="space"/>
      <w:lvlText w:val="%1."/>
      <w:lvlJc w:val="left"/>
      <w:pPr>
        <w:ind w:left="454" w:hanging="454"/>
      </w:pPr>
      <w:rPr>
        <w:rFonts w:hint="default"/>
      </w:rPr>
    </w:lvl>
    <w:lvl w:ilvl="1">
      <w:start w:val="1"/>
      <w:numFmt w:val="decimal"/>
      <w:pStyle w:val="Nagwek2"/>
      <w:suff w:val="space"/>
      <w:lvlText w:val="%1.%2."/>
      <w:lvlJc w:val="left"/>
      <w:pPr>
        <w:ind w:left="454" w:hanging="454"/>
      </w:pPr>
      <w:rPr>
        <w:rFonts w:hint="default"/>
      </w:rPr>
    </w:lvl>
    <w:lvl w:ilvl="2">
      <w:start w:val="1"/>
      <w:numFmt w:val="decimal"/>
      <w:pStyle w:val="Nagwek3"/>
      <w:suff w:val="space"/>
      <w:lvlText w:val="%1.%2.%3."/>
      <w:lvlJc w:val="left"/>
      <w:pPr>
        <w:ind w:left="510" w:hanging="510"/>
      </w:pPr>
      <w:rPr>
        <w:rFonts w:hint="default"/>
      </w:rPr>
    </w:lvl>
    <w:lvl w:ilvl="3">
      <w:start w:val="1"/>
      <w:numFmt w:val="decimal"/>
      <w:pStyle w:val="Nagwek4"/>
      <w:suff w:val="space"/>
      <w:lvlText w:val="%1.%2.%3.%4."/>
      <w:lvlJc w:val="left"/>
      <w:pPr>
        <w:ind w:left="680" w:hanging="680"/>
      </w:pPr>
      <w:rPr>
        <w:rFonts w:hint="default"/>
      </w:rPr>
    </w:lvl>
    <w:lvl w:ilvl="4">
      <w:start w:val="1"/>
      <w:numFmt w:val="decimal"/>
      <w:pStyle w:val="Nagwek5"/>
      <w:lvlText w:val="%1.%2.%3.%4.%5."/>
      <w:lvlJc w:val="left"/>
      <w:pPr>
        <w:tabs>
          <w:tab w:val="num" w:pos="0"/>
        </w:tabs>
        <w:ind w:left="-397" w:firstLine="397"/>
      </w:pPr>
      <w:rPr>
        <w:rFonts w:hint="default"/>
      </w:rPr>
    </w:lvl>
    <w:lvl w:ilvl="5">
      <w:start w:val="1"/>
      <w:numFmt w:val="decimal"/>
      <w:pStyle w:val="Nagwek6"/>
      <w:lvlText w:val="%1.%2.%3.%4.%5.%6."/>
      <w:lvlJc w:val="left"/>
      <w:pPr>
        <w:tabs>
          <w:tab w:val="num" w:pos="0"/>
        </w:tabs>
        <w:ind w:left="-397" w:firstLine="397"/>
      </w:pPr>
      <w:rPr>
        <w:rFonts w:hint="default"/>
      </w:rPr>
    </w:lvl>
    <w:lvl w:ilvl="6">
      <w:start w:val="1"/>
      <w:numFmt w:val="decimal"/>
      <w:pStyle w:val="Nagwek7"/>
      <w:lvlText w:val="%1.%2.%3.%4.%5.%6.%7."/>
      <w:lvlJc w:val="left"/>
      <w:pPr>
        <w:tabs>
          <w:tab w:val="num" w:pos="0"/>
        </w:tabs>
        <w:ind w:left="-397" w:firstLine="397"/>
      </w:pPr>
      <w:rPr>
        <w:rFonts w:hint="default"/>
      </w:rPr>
    </w:lvl>
    <w:lvl w:ilvl="7">
      <w:start w:val="1"/>
      <w:numFmt w:val="decimal"/>
      <w:pStyle w:val="Nagwek8"/>
      <w:lvlText w:val="%1.%2.%3.%4.%5.%6.%7.%8."/>
      <w:lvlJc w:val="left"/>
      <w:pPr>
        <w:tabs>
          <w:tab w:val="num" w:pos="0"/>
        </w:tabs>
        <w:ind w:left="-397" w:firstLine="397"/>
      </w:pPr>
      <w:rPr>
        <w:rFonts w:hint="default"/>
      </w:rPr>
    </w:lvl>
    <w:lvl w:ilvl="8">
      <w:start w:val="1"/>
      <w:numFmt w:val="decimal"/>
      <w:pStyle w:val="Nagwek9"/>
      <w:suff w:val="space"/>
      <w:lvlText w:val="%1.%2.%3.%4.%5.%6.%7.%8.%9."/>
      <w:lvlJc w:val="left"/>
      <w:pPr>
        <w:ind w:left="-397" w:firstLine="397"/>
      </w:pPr>
      <w:rPr>
        <w:rFonts w:hint="default"/>
      </w:rPr>
    </w:lvl>
  </w:abstractNum>
  <w:abstractNum w:abstractNumId="3">
    <w:nsid w:val="FFFFFFFE"/>
    <w:multiLevelType w:val="singleLevel"/>
    <w:tmpl w:val="BE7C4D1A"/>
    <w:lvl w:ilvl="0">
      <w:numFmt w:val="decimal"/>
      <w:pStyle w:val="Listapunktowana"/>
      <w:lvlText w:val="*"/>
      <w:lvlJc w:val="left"/>
    </w:lvl>
  </w:abstractNum>
  <w:abstractNum w:abstractNumId="4">
    <w:nsid w:val="0ECD72D4"/>
    <w:multiLevelType w:val="hybridMultilevel"/>
    <w:tmpl w:val="06CE8CC4"/>
    <w:lvl w:ilvl="0" w:tplc="B9F8F4CE">
      <w:start w:val="1"/>
      <w:numFmt w:val="upperLetter"/>
      <w:pStyle w:val="StylA2ArialBlack20pt"/>
      <w:lvlText w:val="%1."/>
      <w:lvlJc w:val="left"/>
      <w:pPr>
        <w:tabs>
          <w:tab w:val="num" w:pos="720"/>
        </w:tabs>
        <w:ind w:left="720" w:hanging="360"/>
      </w:pPr>
      <w:rPr>
        <w:rFonts w:hint="default"/>
        <w:sz w:val="3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0FA07F8"/>
    <w:multiLevelType w:val="hybridMultilevel"/>
    <w:tmpl w:val="9C4449D2"/>
    <w:lvl w:ilvl="0" w:tplc="B2DADD4C">
      <w:start w:val="1"/>
      <w:numFmt w:val="lowerLetter"/>
      <w:pStyle w:val="Listanumerowana2"/>
      <w:lvlText w:val="(%1)"/>
      <w:lvlJc w:val="left"/>
      <w:pPr>
        <w:ind w:left="927" w:hanging="360"/>
      </w:pPr>
      <w:rPr>
        <w:rFonts w:hint="default"/>
      </w:rPr>
    </w:lvl>
    <w:lvl w:ilvl="1" w:tplc="04150003" w:tentative="1">
      <w:start w:val="1"/>
      <w:numFmt w:val="lowerLetter"/>
      <w:lvlText w:val="%2."/>
      <w:lvlJc w:val="left"/>
      <w:pPr>
        <w:ind w:left="2007" w:hanging="360"/>
      </w:pPr>
    </w:lvl>
    <w:lvl w:ilvl="2" w:tplc="04150005" w:tentative="1">
      <w:start w:val="1"/>
      <w:numFmt w:val="lowerRoman"/>
      <w:lvlText w:val="%3."/>
      <w:lvlJc w:val="right"/>
      <w:pPr>
        <w:ind w:left="2727" w:hanging="180"/>
      </w:pPr>
    </w:lvl>
    <w:lvl w:ilvl="3" w:tplc="04150001" w:tentative="1">
      <w:start w:val="1"/>
      <w:numFmt w:val="decimal"/>
      <w:lvlText w:val="%4."/>
      <w:lvlJc w:val="left"/>
      <w:pPr>
        <w:ind w:left="3447" w:hanging="360"/>
      </w:pPr>
    </w:lvl>
    <w:lvl w:ilvl="4" w:tplc="04150003" w:tentative="1">
      <w:start w:val="1"/>
      <w:numFmt w:val="lowerLetter"/>
      <w:lvlText w:val="%5."/>
      <w:lvlJc w:val="left"/>
      <w:pPr>
        <w:ind w:left="4167" w:hanging="360"/>
      </w:pPr>
    </w:lvl>
    <w:lvl w:ilvl="5" w:tplc="04150005" w:tentative="1">
      <w:start w:val="1"/>
      <w:numFmt w:val="lowerRoman"/>
      <w:lvlText w:val="%6."/>
      <w:lvlJc w:val="right"/>
      <w:pPr>
        <w:ind w:left="4887" w:hanging="180"/>
      </w:pPr>
    </w:lvl>
    <w:lvl w:ilvl="6" w:tplc="04150001" w:tentative="1">
      <w:start w:val="1"/>
      <w:numFmt w:val="decimal"/>
      <w:lvlText w:val="%7."/>
      <w:lvlJc w:val="left"/>
      <w:pPr>
        <w:ind w:left="5607" w:hanging="360"/>
      </w:pPr>
    </w:lvl>
    <w:lvl w:ilvl="7" w:tplc="04150003" w:tentative="1">
      <w:start w:val="1"/>
      <w:numFmt w:val="lowerLetter"/>
      <w:lvlText w:val="%8."/>
      <w:lvlJc w:val="left"/>
      <w:pPr>
        <w:ind w:left="6327" w:hanging="360"/>
      </w:pPr>
    </w:lvl>
    <w:lvl w:ilvl="8" w:tplc="04150005" w:tentative="1">
      <w:start w:val="1"/>
      <w:numFmt w:val="lowerRoman"/>
      <w:lvlText w:val="%9."/>
      <w:lvlJc w:val="right"/>
      <w:pPr>
        <w:ind w:left="7047" w:hanging="180"/>
      </w:pPr>
    </w:lvl>
  </w:abstractNum>
  <w:abstractNum w:abstractNumId="6">
    <w:nsid w:val="123E7E4F"/>
    <w:multiLevelType w:val="hybridMultilevel"/>
    <w:tmpl w:val="0AA6BEAC"/>
    <w:lvl w:ilvl="0" w:tplc="5C28D61A">
      <w:start w:val="1"/>
      <w:numFmt w:val="decimal"/>
      <w:pStyle w:val="Legenda"/>
      <w:lvlText w:val="Tabela %1."/>
      <w:lvlJc w:val="left"/>
      <w:pPr>
        <w:tabs>
          <w:tab w:val="num" w:pos="1854"/>
        </w:tabs>
        <w:ind w:left="1854" w:hanging="1854"/>
      </w:pPr>
      <w:rPr>
        <w:rFonts w:ascii="Tahoma" w:hAnsi="Tahoma" w:hint="default"/>
        <w:b w:val="0"/>
        <w:i w:val="0"/>
        <w:caps w:val="0"/>
        <w:strike w:val="0"/>
        <w:dstrike w:val="0"/>
        <w:outline w:val="0"/>
        <w:shadow w:val="0"/>
        <w:emboss w:val="0"/>
        <w:imprint w:val="0"/>
        <w:vanish w:val="0"/>
        <w:sz w:val="20"/>
        <w:vertAlign w:val="base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
    <w:nsid w:val="22B53D89"/>
    <w:multiLevelType w:val="hybridMultilevel"/>
    <w:tmpl w:val="C7F480D0"/>
    <w:lvl w:ilvl="0" w:tplc="C934475C">
      <w:start w:val="1"/>
      <w:numFmt w:val="decimal"/>
      <w:pStyle w:val="Tabela"/>
      <w:lvlText w:val="Tablica %1."/>
      <w:lvlJc w:val="left"/>
      <w:pPr>
        <w:ind w:left="720" w:hanging="360"/>
      </w:pPr>
      <w:rPr>
        <w:rFonts w:ascii="Calibri" w:hAnsi="Calibri" w:hint="default"/>
        <w:b w:val="0"/>
        <w:i w:val="0"/>
        <w:caps w:val="0"/>
        <w:strike w:val="0"/>
        <w:dstrike w:val="0"/>
        <w:outline w:val="0"/>
        <w:shadow w:val="0"/>
        <w:emboss w:val="0"/>
        <w:imprint w:val="0"/>
        <w:vanish w:val="0"/>
        <w:sz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75B01B2"/>
    <w:multiLevelType w:val="hybridMultilevel"/>
    <w:tmpl w:val="72B89DEA"/>
    <w:lvl w:ilvl="0" w:tplc="EF24CE6A">
      <w:start w:val="1"/>
      <w:numFmt w:val="bullet"/>
      <w:lvlText w:val=""/>
      <w:lvlJc w:val="left"/>
      <w:pPr>
        <w:ind w:left="75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46F432D"/>
    <w:multiLevelType w:val="hybridMultilevel"/>
    <w:tmpl w:val="1EF27200"/>
    <w:lvl w:ilvl="0" w:tplc="823CBFD8">
      <w:start w:val="1"/>
      <w:numFmt w:val="upperLetter"/>
      <w:lvlText w:val="%1."/>
      <w:lvlJc w:val="left"/>
      <w:pPr>
        <w:ind w:left="405" w:hanging="360"/>
      </w:pPr>
      <w:rPr>
        <w:rFonts w:hint="default"/>
      </w:rPr>
    </w:lvl>
    <w:lvl w:ilvl="1" w:tplc="04150003" w:tentative="1">
      <w:start w:val="1"/>
      <w:numFmt w:val="lowerLetter"/>
      <w:lvlText w:val="%2."/>
      <w:lvlJc w:val="left"/>
      <w:pPr>
        <w:ind w:left="1125" w:hanging="360"/>
      </w:pPr>
    </w:lvl>
    <w:lvl w:ilvl="2" w:tplc="04150005" w:tentative="1">
      <w:start w:val="1"/>
      <w:numFmt w:val="lowerRoman"/>
      <w:lvlText w:val="%3."/>
      <w:lvlJc w:val="right"/>
      <w:pPr>
        <w:ind w:left="1845" w:hanging="180"/>
      </w:pPr>
    </w:lvl>
    <w:lvl w:ilvl="3" w:tplc="04150001" w:tentative="1">
      <w:start w:val="1"/>
      <w:numFmt w:val="decimal"/>
      <w:lvlText w:val="%4."/>
      <w:lvlJc w:val="left"/>
      <w:pPr>
        <w:ind w:left="2565" w:hanging="360"/>
      </w:pPr>
    </w:lvl>
    <w:lvl w:ilvl="4" w:tplc="04150003" w:tentative="1">
      <w:start w:val="1"/>
      <w:numFmt w:val="lowerLetter"/>
      <w:lvlText w:val="%5."/>
      <w:lvlJc w:val="left"/>
      <w:pPr>
        <w:ind w:left="3285" w:hanging="360"/>
      </w:pPr>
    </w:lvl>
    <w:lvl w:ilvl="5" w:tplc="04150005" w:tentative="1">
      <w:start w:val="1"/>
      <w:numFmt w:val="lowerRoman"/>
      <w:lvlText w:val="%6."/>
      <w:lvlJc w:val="right"/>
      <w:pPr>
        <w:ind w:left="4005" w:hanging="180"/>
      </w:pPr>
    </w:lvl>
    <w:lvl w:ilvl="6" w:tplc="04150001" w:tentative="1">
      <w:start w:val="1"/>
      <w:numFmt w:val="decimal"/>
      <w:lvlText w:val="%7."/>
      <w:lvlJc w:val="left"/>
      <w:pPr>
        <w:ind w:left="4725" w:hanging="360"/>
      </w:pPr>
    </w:lvl>
    <w:lvl w:ilvl="7" w:tplc="04150003" w:tentative="1">
      <w:start w:val="1"/>
      <w:numFmt w:val="lowerLetter"/>
      <w:lvlText w:val="%8."/>
      <w:lvlJc w:val="left"/>
      <w:pPr>
        <w:ind w:left="5445" w:hanging="360"/>
      </w:pPr>
    </w:lvl>
    <w:lvl w:ilvl="8" w:tplc="04150005" w:tentative="1">
      <w:start w:val="1"/>
      <w:numFmt w:val="lowerRoman"/>
      <w:lvlText w:val="%9."/>
      <w:lvlJc w:val="right"/>
      <w:pPr>
        <w:ind w:left="6165" w:hanging="180"/>
      </w:pPr>
    </w:lvl>
  </w:abstractNum>
  <w:abstractNum w:abstractNumId="10">
    <w:nsid w:val="499D4093"/>
    <w:multiLevelType w:val="singleLevel"/>
    <w:tmpl w:val="A8B005A6"/>
    <w:lvl w:ilvl="0">
      <w:start w:val="1"/>
      <w:numFmt w:val="decimal"/>
      <w:pStyle w:val="Listanumerowana3"/>
      <w:lvlText w:val="%1."/>
      <w:lvlJc w:val="left"/>
      <w:pPr>
        <w:ind w:left="927" w:hanging="360"/>
      </w:pPr>
      <w:rPr>
        <w:rFonts w:hint="default"/>
        <w:b w:val="0"/>
        <w:i w:val="0"/>
        <w:caps w:val="0"/>
        <w:strike w:val="0"/>
        <w:dstrike w:val="0"/>
        <w:outline w:val="0"/>
        <w:shadow w:val="0"/>
        <w:emboss w:val="0"/>
        <w:imprint w:val="0"/>
        <w:vanish w:val="0"/>
        <w:sz w:val="20"/>
        <w:vertAlign w:val="baseline"/>
      </w:rPr>
    </w:lvl>
  </w:abstractNum>
  <w:abstractNum w:abstractNumId="11">
    <w:nsid w:val="5F797A75"/>
    <w:multiLevelType w:val="singleLevel"/>
    <w:tmpl w:val="EC401038"/>
    <w:lvl w:ilvl="0">
      <w:start w:val="1"/>
      <w:numFmt w:val="decimal"/>
      <w:pStyle w:val="Listanumerowana"/>
      <w:lvlText w:val="[%1]"/>
      <w:legacy w:legacy="1" w:legacySpace="170" w:legacyIndent="454"/>
      <w:lvlJc w:val="left"/>
      <w:pPr>
        <w:ind w:left="1174" w:hanging="454"/>
      </w:pPr>
    </w:lvl>
  </w:abstractNum>
  <w:num w:numId="1">
    <w:abstractNumId w:val="10"/>
  </w:num>
  <w:num w:numId="2">
    <w:abstractNumId w:val="5"/>
  </w:num>
  <w:num w:numId="3">
    <w:abstractNumId w:val="7"/>
  </w:num>
  <w:num w:numId="4">
    <w:abstractNumId w:val="3"/>
    <w:lvlOverride w:ilvl="0">
      <w:lvl w:ilvl="0">
        <w:start w:val="1"/>
        <w:numFmt w:val="bullet"/>
        <w:pStyle w:val="Listapunktowana"/>
        <w:lvlText w:val=""/>
        <w:legacy w:legacy="1" w:legacySpace="0" w:legacyIndent="360"/>
        <w:lvlJc w:val="left"/>
        <w:pPr>
          <w:ind w:left="2129" w:hanging="360"/>
        </w:pPr>
        <w:rPr>
          <w:rFonts w:ascii="Symbol" w:hAnsi="Symbol" w:hint="default"/>
          <w:sz w:val="22"/>
        </w:rPr>
      </w:lvl>
    </w:lvlOverride>
  </w:num>
  <w:num w:numId="5">
    <w:abstractNumId w:val="11"/>
  </w:num>
  <w:num w:numId="6">
    <w:abstractNumId w:val="2"/>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1"/>
  </w:num>
  <w:num w:numId="14">
    <w:abstractNumId w:val="0"/>
  </w:num>
  <w:num w:numId="15">
    <w:abstractNumId w:val="4"/>
  </w:num>
  <w:num w:numId="16">
    <w:abstractNumId w:val="5"/>
    <w:lvlOverride w:ilvl="0">
      <w:startOverride w:val="1"/>
    </w:lvlOverride>
  </w:num>
  <w:num w:numId="17">
    <w:abstractNumId w:val="5"/>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8"/>
  </w:num>
  <w:num w:numId="22">
    <w:abstractNumId w:val="3"/>
    <w:lvlOverride w:ilvl="0">
      <w:lvl w:ilvl="0">
        <w:numFmt w:val="bullet"/>
        <w:pStyle w:val="Listapunktowana"/>
        <w:lvlText w:val=""/>
        <w:legacy w:legacy="1" w:legacySpace="0" w:legacyIndent="360"/>
        <w:lvlJc w:val="left"/>
        <w:pPr>
          <w:ind w:left="2129" w:hanging="360"/>
        </w:pPr>
        <w:rPr>
          <w:rFonts w:ascii="Symbol" w:hAnsi="Symbol" w:hint="default"/>
          <w:sz w:val="22"/>
        </w:rPr>
      </w:lvl>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embedSystemFonts/>
  <w:activeWritingStyle w:appName="MSWord" w:lang="pl-PL" w:vendorID="12" w:dllVersion="512" w:checkStyle="1"/>
  <w:proofState w:spelling="clean"/>
  <w:attachedTemplate r:id="rId1"/>
  <w:stylePaneFormatFilter w:val="3F01"/>
  <w:defaultTabStop w:val="708"/>
  <w:hyphenationZone w:val="425"/>
  <w:noPunctuationKerning/>
  <w:characterSpacingControl w:val="doNotCompress"/>
  <w:hdrShapeDefaults>
    <o:shapedefaults v:ext="edit" spidmax="256002"/>
  </w:hdrShapeDefaults>
  <w:footnotePr>
    <w:footnote w:id="-1"/>
    <w:footnote w:id="0"/>
  </w:footnotePr>
  <w:endnotePr>
    <w:endnote w:id="-1"/>
    <w:endnote w:id="0"/>
  </w:endnotePr>
  <w:compat/>
  <w:rsids>
    <w:rsidRoot w:val="003576A3"/>
    <w:rsid w:val="00004F32"/>
    <w:rsid w:val="000052DD"/>
    <w:rsid w:val="000078C0"/>
    <w:rsid w:val="000141A6"/>
    <w:rsid w:val="000158FA"/>
    <w:rsid w:val="00015913"/>
    <w:rsid w:val="00015EDC"/>
    <w:rsid w:val="00016FAB"/>
    <w:rsid w:val="00017A4F"/>
    <w:rsid w:val="000209FC"/>
    <w:rsid w:val="000233AC"/>
    <w:rsid w:val="00024630"/>
    <w:rsid w:val="00027180"/>
    <w:rsid w:val="00027417"/>
    <w:rsid w:val="00027463"/>
    <w:rsid w:val="00027828"/>
    <w:rsid w:val="00027DD9"/>
    <w:rsid w:val="0003043C"/>
    <w:rsid w:val="00032513"/>
    <w:rsid w:val="00034E65"/>
    <w:rsid w:val="0003779B"/>
    <w:rsid w:val="00040666"/>
    <w:rsid w:val="00041F2C"/>
    <w:rsid w:val="0004211D"/>
    <w:rsid w:val="00042D22"/>
    <w:rsid w:val="00043E1D"/>
    <w:rsid w:val="00047C1A"/>
    <w:rsid w:val="00053A0F"/>
    <w:rsid w:val="00054277"/>
    <w:rsid w:val="00061894"/>
    <w:rsid w:val="00070E42"/>
    <w:rsid w:val="00071AA0"/>
    <w:rsid w:val="00071CB8"/>
    <w:rsid w:val="000830FA"/>
    <w:rsid w:val="00083970"/>
    <w:rsid w:val="00087EDB"/>
    <w:rsid w:val="00094656"/>
    <w:rsid w:val="00096E7A"/>
    <w:rsid w:val="000A2920"/>
    <w:rsid w:val="000B3EE5"/>
    <w:rsid w:val="000B4491"/>
    <w:rsid w:val="000B5961"/>
    <w:rsid w:val="000B6C93"/>
    <w:rsid w:val="000B74AA"/>
    <w:rsid w:val="000C13CA"/>
    <w:rsid w:val="000C2C2F"/>
    <w:rsid w:val="000C2F76"/>
    <w:rsid w:val="000C4DFA"/>
    <w:rsid w:val="000C6FC2"/>
    <w:rsid w:val="000D0E0C"/>
    <w:rsid w:val="000D204F"/>
    <w:rsid w:val="000D355B"/>
    <w:rsid w:val="000D6BDF"/>
    <w:rsid w:val="000D6D49"/>
    <w:rsid w:val="000D6DAA"/>
    <w:rsid w:val="000E1A22"/>
    <w:rsid w:val="000E7F88"/>
    <w:rsid w:val="000F0506"/>
    <w:rsid w:val="000F12C0"/>
    <w:rsid w:val="00104EDE"/>
    <w:rsid w:val="00106DD4"/>
    <w:rsid w:val="00112312"/>
    <w:rsid w:val="00113F4C"/>
    <w:rsid w:val="00116558"/>
    <w:rsid w:val="00116821"/>
    <w:rsid w:val="00116B5F"/>
    <w:rsid w:val="0012021C"/>
    <w:rsid w:val="0012161F"/>
    <w:rsid w:val="0012247A"/>
    <w:rsid w:val="0012427A"/>
    <w:rsid w:val="00134950"/>
    <w:rsid w:val="00137296"/>
    <w:rsid w:val="001376F3"/>
    <w:rsid w:val="00141CB2"/>
    <w:rsid w:val="00143446"/>
    <w:rsid w:val="00143E74"/>
    <w:rsid w:val="00145CB9"/>
    <w:rsid w:val="00146742"/>
    <w:rsid w:val="00154318"/>
    <w:rsid w:val="00156B48"/>
    <w:rsid w:val="0016215C"/>
    <w:rsid w:val="001625F4"/>
    <w:rsid w:val="001643DA"/>
    <w:rsid w:val="00164847"/>
    <w:rsid w:val="00164AB9"/>
    <w:rsid w:val="00170DDB"/>
    <w:rsid w:val="00171E17"/>
    <w:rsid w:val="001737D0"/>
    <w:rsid w:val="0017711E"/>
    <w:rsid w:val="0018447A"/>
    <w:rsid w:val="00184BF5"/>
    <w:rsid w:val="00186C1A"/>
    <w:rsid w:val="00192046"/>
    <w:rsid w:val="001937FF"/>
    <w:rsid w:val="00194DBF"/>
    <w:rsid w:val="00195F44"/>
    <w:rsid w:val="001B56F7"/>
    <w:rsid w:val="001C0445"/>
    <w:rsid w:val="001C0EE1"/>
    <w:rsid w:val="001C352F"/>
    <w:rsid w:val="001C4710"/>
    <w:rsid w:val="001C59B7"/>
    <w:rsid w:val="001C78E7"/>
    <w:rsid w:val="001D0873"/>
    <w:rsid w:val="001D288C"/>
    <w:rsid w:val="001D316F"/>
    <w:rsid w:val="001D52F6"/>
    <w:rsid w:val="001D54C9"/>
    <w:rsid w:val="001D5D21"/>
    <w:rsid w:val="001E07C2"/>
    <w:rsid w:val="001E5467"/>
    <w:rsid w:val="001F0278"/>
    <w:rsid w:val="001F2139"/>
    <w:rsid w:val="001F3DDD"/>
    <w:rsid w:val="001F76D9"/>
    <w:rsid w:val="00202B21"/>
    <w:rsid w:val="0020489D"/>
    <w:rsid w:val="00204B09"/>
    <w:rsid w:val="00206769"/>
    <w:rsid w:val="0020798E"/>
    <w:rsid w:val="0021001F"/>
    <w:rsid w:val="00210622"/>
    <w:rsid w:val="00210CDA"/>
    <w:rsid w:val="00212CC2"/>
    <w:rsid w:val="00213A1F"/>
    <w:rsid w:val="00216329"/>
    <w:rsid w:val="00220F20"/>
    <w:rsid w:val="002262E1"/>
    <w:rsid w:val="0023061B"/>
    <w:rsid w:val="00231F78"/>
    <w:rsid w:val="00236BF6"/>
    <w:rsid w:val="00236F62"/>
    <w:rsid w:val="002437EC"/>
    <w:rsid w:val="00243CA6"/>
    <w:rsid w:val="00247AD2"/>
    <w:rsid w:val="00252F72"/>
    <w:rsid w:val="0025524A"/>
    <w:rsid w:val="00255A4C"/>
    <w:rsid w:val="00261F4A"/>
    <w:rsid w:val="00262330"/>
    <w:rsid w:val="00262DEB"/>
    <w:rsid w:val="00267063"/>
    <w:rsid w:val="00272765"/>
    <w:rsid w:val="0027385E"/>
    <w:rsid w:val="00274491"/>
    <w:rsid w:val="002760CE"/>
    <w:rsid w:val="002778B0"/>
    <w:rsid w:val="00277D9B"/>
    <w:rsid w:val="00284200"/>
    <w:rsid w:val="002846DA"/>
    <w:rsid w:val="002848DD"/>
    <w:rsid w:val="00284A45"/>
    <w:rsid w:val="00287B82"/>
    <w:rsid w:val="00291834"/>
    <w:rsid w:val="00292558"/>
    <w:rsid w:val="00292AE6"/>
    <w:rsid w:val="00295F3A"/>
    <w:rsid w:val="00297794"/>
    <w:rsid w:val="002979AF"/>
    <w:rsid w:val="00297F40"/>
    <w:rsid w:val="002A2544"/>
    <w:rsid w:val="002A2E71"/>
    <w:rsid w:val="002A405C"/>
    <w:rsid w:val="002B1D7F"/>
    <w:rsid w:val="002C272F"/>
    <w:rsid w:val="002C2EA7"/>
    <w:rsid w:val="002C5F2C"/>
    <w:rsid w:val="002D6919"/>
    <w:rsid w:val="002E09D9"/>
    <w:rsid w:val="002E113E"/>
    <w:rsid w:val="002E4F25"/>
    <w:rsid w:val="002E665B"/>
    <w:rsid w:val="002E7254"/>
    <w:rsid w:val="002E75E2"/>
    <w:rsid w:val="002F0130"/>
    <w:rsid w:val="002F041F"/>
    <w:rsid w:val="002F1D3B"/>
    <w:rsid w:val="00300DE0"/>
    <w:rsid w:val="0030318B"/>
    <w:rsid w:val="003031D1"/>
    <w:rsid w:val="00314D9A"/>
    <w:rsid w:val="00317DCF"/>
    <w:rsid w:val="00317F10"/>
    <w:rsid w:val="00321F4C"/>
    <w:rsid w:val="00323381"/>
    <w:rsid w:val="00327735"/>
    <w:rsid w:val="00332786"/>
    <w:rsid w:val="00334E98"/>
    <w:rsid w:val="0033516C"/>
    <w:rsid w:val="00340830"/>
    <w:rsid w:val="00340F2F"/>
    <w:rsid w:val="003410CD"/>
    <w:rsid w:val="003516D2"/>
    <w:rsid w:val="003549F2"/>
    <w:rsid w:val="003576A3"/>
    <w:rsid w:val="003616B0"/>
    <w:rsid w:val="00363AA5"/>
    <w:rsid w:val="0036438F"/>
    <w:rsid w:val="003652F9"/>
    <w:rsid w:val="00367328"/>
    <w:rsid w:val="003673FC"/>
    <w:rsid w:val="00370639"/>
    <w:rsid w:val="003720E8"/>
    <w:rsid w:val="0037276A"/>
    <w:rsid w:val="00372917"/>
    <w:rsid w:val="003736F2"/>
    <w:rsid w:val="00375C00"/>
    <w:rsid w:val="00375DE4"/>
    <w:rsid w:val="0038177E"/>
    <w:rsid w:val="0038320B"/>
    <w:rsid w:val="00392F8F"/>
    <w:rsid w:val="00393331"/>
    <w:rsid w:val="003951F8"/>
    <w:rsid w:val="00395F8F"/>
    <w:rsid w:val="003968CC"/>
    <w:rsid w:val="0039708D"/>
    <w:rsid w:val="003A07F0"/>
    <w:rsid w:val="003A5815"/>
    <w:rsid w:val="003B34E4"/>
    <w:rsid w:val="003B68CD"/>
    <w:rsid w:val="003C1859"/>
    <w:rsid w:val="003C3B66"/>
    <w:rsid w:val="003C798D"/>
    <w:rsid w:val="003D0E24"/>
    <w:rsid w:val="003D3982"/>
    <w:rsid w:val="003D776A"/>
    <w:rsid w:val="003D7AD0"/>
    <w:rsid w:val="003D7FAE"/>
    <w:rsid w:val="003F212E"/>
    <w:rsid w:val="003F3CB9"/>
    <w:rsid w:val="00400B7E"/>
    <w:rsid w:val="004011F2"/>
    <w:rsid w:val="004123A6"/>
    <w:rsid w:val="0041427A"/>
    <w:rsid w:val="00416550"/>
    <w:rsid w:val="004237B0"/>
    <w:rsid w:val="00425EB0"/>
    <w:rsid w:val="004465E0"/>
    <w:rsid w:val="004504C8"/>
    <w:rsid w:val="00451B5A"/>
    <w:rsid w:val="00453045"/>
    <w:rsid w:val="00453462"/>
    <w:rsid w:val="00454517"/>
    <w:rsid w:val="00460A0C"/>
    <w:rsid w:val="00463330"/>
    <w:rsid w:val="00465A09"/>
    <w:rsid w:val="0047168D"/>
    <w:rsid w:val="00471C17"/>
    <w:rsid w:val="00473A98"/>
    <w:rsid w:val="00476805"/>
    <w:rsid w:val="00476C32"/>
    <w:rsid w:val="00477277"/>
    <w:rsid w:val="004809DA"/>
    <w:rsid w:val="00480A0B"/>
    <w:rsid w:val="0048126B"/>
    <w:rsid w:val="00481422"/>
    <w:rsid w:val="004831CB"/>
    <w:rsid w:val="00485266"/>
    <w:rsid w:val="0048775E"/>
    <w:rsid w:val="00493622"/>
    <w:rsid w:val="004937B1"/>
    <w:rsid w:val="00495BE8"/>
    <w:rsid w:val="004A4490"/>
    <w:rsid w:val="004A4AE0"/>
    <w:rsid w:val="004B01DD"/>
    <w:rsid w:val="004B0C8F"/>
    <w:rsid w:val="004B3A29"/>
    <w:rsid w:val="004B4591"/>
    <w:rsid w:val="004B69FD"/>
    <w:rsid w:val="004B7A25"/>
    <w:rsid w:val="004C247F"/>
    <w:rsid w:val="004C5005"/>
    <w:rsid w:val="004D0426"/>
    <w:rsid w:val="004D498C"/>
    <w:rsid w:val="004D5EDE"/>
    <w:rsid w:val="004E26BC"/>
    <w:rsid w:val="004E2ECC"/>
    <w:rsid w:val="004F1640"/>
    <w:rsid w:val="004F1B1F"/>
    <w:rsid w:val="004F696C"/>
    <w:rsid w:val="00500236"/>
    <w:rsid w:val="00503981"/>
    <w:rsid w:val="00503BEB"/>
    <w:rsid w:val="00504C88"/>
    <w:rsid w:val="005123D1"/>
    <w:rsid w:val="00512AEE"/>
    <w:rsid w:val="005133BA"/>
    <w:rsid w:val="005146B6"/>
    <w:rsid w:val="005156F5"/>
    <w:rsid w:val="005159D9"/>
    <w:rsid w:val="005168EB"/>
    <w:rsid w:val="00520EFA"/>
    <w:rsid w:val="0052131B"/>
    <w:rsid w:val="00523009"/>
    <w:rsid w:val="00527000"/>
    <w:rsid w:val="0053058C"/>
    <w:rsid w:val="00530A50"/>
    <w:rsid w:val="00530E16"/>
    <w:rsid w:val="00532A29"/>
    <w:rsid w:val="00532F92"/>
    <w:rsid w:val="0053338A"/>
    <w:rsid w:val="00533831"/>
    <w:rsid w:val="005340C7"/>
    <w:rsid w:val="00535DB0"/>
    <w:rsid w:val="00540331"/>
    <w:rsid w:val="00542341"/>
    <w:rsid w:val="0054731B"/>
    <w:rsid w:val="00547FD5"/>
    <w:rsid w:val="00554757"/>
    <w:rsid w:val="005601C8"/>
    <w:rsid w:val="00561CAE"/>
    <w:rsid w:val="00565036"/>
    <w:rsid w:val="005666EE"/>
    <w:rsid w:val="00567783"/>
    <w:rsid w:val="00576037"/>
    <w:rsid w:val="005760C1"/>
    <w:rsid w:val="00581577"/>
    <w:rsid w:val="00584EDD"/>
    <w:rsid w:val="005858CF"/>
    <w:rsid w:val="00586315"/>
    <w:rsid w:val="00590EAD"/>
    <w:rsid w:val="0059248E"/>
    <w:rsid w:val="005A1F53"/>
    <w:rsid w:val="005A206A"/>
    <w:rsid w:val="005A68BB"/>
    <w:rsid w:val="005B2CE0"/>
    <w:rsid w:val="005B3A50"/>
    <w:rsid w:val="005B500F"/>
    <w:rsid w:val="005B5817"/>
    <w:rsid w:val="005B741B"/>
    <w:rsid w:val="005C24D5"/>
    <w:rsid w:val="005C5470"/>
    <w:rsid w:val="005C572C"/>
    <w:rsid w:val="005C573A"/>
    <w:rsid w:val="005C7536"/>
    <w:rsid w:val="005D14FB"/>
    <w:rsid w:val="005D15AB"/>
    <w:rsid w:val="005D1AF4"/>
    <w:rsid w:val="005D5375"/>
    <w:rsid w:val="005D7044"/>
    <w:rsid w:val="005E27F7"/>
    <w:rsid w:val="005E288C"/>
    <w:rsid w:val="005E34FA"/>
    <w:rsid w:val="005E41AF"/>
    <w:rsid w:val="005E459B"/>
    <w:rsid w:val="005E52E8"/>
    <w:rsid w:val="005E654D"/>
    <w:rsid w:val="005E7601"/>
    <w:rsid w:val="005E7FC4"/>
    <w:rsid w:val="005F61E8"/>
    <w:rsid w:val="006012F7"/>
    <w:rsid w:val="0060149A"/>
    <w:rsid w:val="00603682"/>
    <w:rsid w:val="00606ED5"/>
    <w:rsid w:val="00612418"/>
    <w:rsid w:val="00630C27"/>
    <w:rsid w:val="00631DB9"/>
    <w:rsid w:val="00632122"/>
    <w:rsid w:val="00633ECB"/>
    <w:rsid w:val="00636C57"/>
    <w:rsid w:val="0064125C"/>
    <w:rsid w:val="00652091"/>
    <w:rsid w:val="00652775"/>
    <w:rsid w:val="00652BA7"/>
    <w:rsid w:val="0065614B"/>
    <w:rsid w:val="00656199"/>
    <w:rsid w:val="00660868"/>
    <w:rsid w:val="00662051"/>
    <w:rsid w:val="00667F07"/>
    <w:rsid w:val="00671BB8"/>
    <w:rsid w:val="00674D80"/>
    <w:rsid w:val="00675EFC"/>
    <w:rsid w:val="00677DC3"/>
    <w:rsid w:val="00680EFA"/>
    <w:rsid w:val="00685A87"/>
    <w:rsid w:val="0068665F"/>
    <w:rsid w:val="006900C1"/>
    <w:rsid w:val="00692AA0"/>
    <w:rsid w:val="006934AB"/>
    <w:rsid w:val="006947E1"/>
    <w:rsid w:val="0069652F"/>
    <w:rsid w:val="006A1929"/>
    <w:rsid w:val="006A1ED1"/>
    <w:rsid w:val="006A3369"/>
    <w:rsid w:val="006A3858"/>
    <w:rsid w:val="006A4251"/>
    <w:rsid w:val="006A43B8"/>
    <w:rsid w:val="006B0573"/>
    <w:rsid w:val="006B171A"/>
    <w:rsid w:val="006B26B5"/>
    <w:rsid w:val="006B41FF"/>
    <w:rsid w:val="006B62F2"/>
    <w:rsid w:val="006C0692"/>
    <w:rsid w:val="006C1C19"/>
    <w:rsid w:val="006C2C86"/>
    <w:rsid w:val="006C5637"/>
    <w:rsid w:val="006C66B2"/>
    <w:rsid w:val="006D10AC"/>
    <w:rsid w:val="006D5FDE"/>
    <w:rsid w:val="006D6FCE"/>
    <w:rsid w:val="006E642B"/>
    <w:rsid w:val="006E7A11"/>
    <w:rsid w:val="006F1583"/>
    <w:rsid w:val="006F1CAB"/>
    <w:rsid w:val="006F2327"/>
    <w:rsid w:val="006F4342"/>
    <w:rsid w:val="006F67E5"/>
    <w:rsid w:val="00700BC2"/>
    <w:rsid w:val="00704612"/>
    <w:rsid w:val="00706B3A"/>
    <w:rsid w:val="00707D28"/>
    <w:rsid w:val="00707DF4"/>
    <w:rsid w:val="007100AA"/>
    <w:rsid w:val="0071080B"/>
    <w:rsid w:val="00711CC5"/>
    <w:rsid w:val="00713ADE"/>
    <w:rsid w:val="00716276"/>
    <w:rsid w:val="007170A4"/>
    <w:rsid w:val="007207FD"/>
    <w:rsid w:val="00724907"/>
    <w:rsid w:val="00731A7C"/>
    <w:rsid w:val="00731A98"/>
    <w:rsid w:val="00731B69"/>
    <w:rsid w:val="007349DB"/>
    <w:rsid w:val="007353A5"/>
    <w:rsid w:val="007377AF"/>
    <w:rsid w:val="0074179B"/>
    <w:rsid w:val="00742C74"/>
    <w:rsid w:val="00743838"/>
    <w:rsid w:val="00743B01"/>
    <w:rsid w:val="00744030"/>
    <w:rsid w:val="00746BBE"/>
    <w:rsid w:val="00752FE0"/>
    <w:rsid w:val="00755122"/>
    <w:rsid w:val="007552DE"/>
    <w:rsid w:val="00762E34"/>
    <w:rsid w:val="00773CC0"/>
    <w:rsid w:val="00780A35"/>
    <w:rsid w:val="00782193"/>
    <w:rsid w:val="00782707"/>
    <w:rsid w:val="00782C66"/>
    <w:rsid w:val="007919D9"/>
    <w:rsid w:val="00791CF1"/>
    <w:rsid w:val="007955F8"/>
    <w:rsid w:val="007964DA"/>
    <w:rsid w:val="00796535"/>
    <w:rsid w:val="00797E6F"/>
    <w:rsid w:val="007A1FE2"/>
    <w:rsid w:val="007A2D00"/>
    <w:rsid w:val="007A3E61"/>
    <w:rsid w:val="007B3E96"/>
    <w:rsid w:val="007B74B9"/>
    <w:rsid w:val="007B7B1E"/>
    <w:rsid w:val="007C1184"/>
    <w:rsid w:val="007C217D"/>
    <w:rsid w:val="007C21B7"/>
    <w:rsid w:val="007C3265"/>
    <w:rsid w:val="007C3627"/>
    <w:rsid w:val="007C67DB"/>
    <w:rsid w:val="007C764B"/>
    <w:rsid w:val="007D0B22"/>
    <w:rsid w:val="007D1177"/>
    <w:rsid w:val="007D5C90"/>
    <w:rsid w:val="007E67FD"/>
    <w:rsid w:val="007F36AD"/>
    <w:rsid w:val="007F5E2D"/>
    <w:rsid w:val="007F793E"/>
    <w:rsid w:val="007F7C3B"/>
    <w:rsid w:val="00800207"/>
    <w:rsid w:val="00801162"/>
    <w:rsid w:val="0080220A"/>
    <w:rsid w:val="00805FAF"/>
    <w:rsid w:val="00806B68"/>
    <w:rsid w:val="008105CC"/>
    <w:rsid w:val="0081177E"/>
    <w:rsid w:val="00812B40"/>
    <w:rsid w:val="0081482F"/>
    <w:rsid w:val="00814EAB"/>
    <w:rsid w:val="00820FBC"/>
    <w:rsid w:val="00822F28"/>
    <w:rsid w:val="00825306"/>
    <w:rsid w:val="00830683"/>
    <w:rsid w:val="0083142A"/>
    <w:rsid w:val="00832F74"/>
    <w:rsid w:val="0083479F"/>
    <w:rsid w:val="00840847"/>
    <w:rsid w:val="008421A3"/>
    <w:rsid w:val="0085133D"/>
    <w:rsid w:val="00855D45"/>
    <w:rsid w:val="00857A35"/>
    <w:rsid w:val="00857BB7"/>
    <w:rsid w:val="00857E1A"/>
    <w:rsid w:val="00861EE6"/>
    <w:rsid w:val="00864B34"/>
    <w:rsid w:val="00864ECF"/>
    <w:rsid w:val="00865E47"/>
    <w:rsid w:val="00866022"/>
    <w:rsid w:val="00866809"/>
    <w:rsid w:val="008706F8"/>
    <w:rsid w:val="00870DB7"/>
    <w:rsid w:val="008723CC"/>
    <w:rsid w:val="0087696C"/>
    <w:rsid w:val="00886972"/>
    <w:rsid w:val="0088728D"/>
    <w:rsid w:val="008902E0"/>
    <w:rsid w:val="00890B54"/>
    <w:rsid w:val="00890D84"/>
    <w:rsid w:val="00891627"/>
    <w:rsid w:val="00892BE4"/>
    <w:rsid w:val="008944F9"/>
    <w:rsid w:val="00894D5D"/>
    <w:rsid w:val="008954AA"/>
    <w:rsid w:val="008963B3"/>
    <w:rsid w:val="00897018"/>
    <w:rsid w:val="00897426"/>
    <w:rsid w:val="008A0950"/>
    <w:rsid w:val="008A4F31"/>
    <w:rsid w:val="008A4FB0"/>
    <w:rsid w:val="008A5545"/>
    <w:rsid w:val="008A6712"/>
    <w:rsid w:val="008B1FC3"/>
    <w:rsid w:val="008B3B0A"/>
    <w:rsid w:val="008B3ED0"/>
    <w:rsid w:val="008B6966"/>
    <w:rsid w:val="008B6EB2"/>
    <w:rsid w:val="008B7E57"/>
    <w:rsid w:val="008C0BE7"/>
    <w:rsid w:val="008C1419"/>
    <w:rsid w:val="008C1B04"/>
    <w:rsid w:val="008C6539"/>
    <w:rsid w:val="008C6FF5"/>
    <w:rsid w:val="008C72B3"/>
    <w:rsid w:val="008D2A05"/>
    <w:rsid w:val="008D3355"/>
    <w:rsid w:val="008D3414"/>
    <w:rsid w:val="008D357D"/>
    <w:rsid w:val="008D7BF8"/>
    <w:rsid w:val="008E0835"/>
    <w:rsid w:val="008E6AD8"/>
    <w:rsid w:val="008F2D53"/>
    <w:rsid w:val="008F3015"/>
    <w:rsid w:val="008F52CA"/>
    <w:rsid w:val="00900B13"/>
    <w:rsid w:val="00901358"/>
    <w:rsid w:val="00901DA8"/>
    <w:rsid w:val="00905CF8"/>
    <w:rsid w:val="0090639C"/>
    <w:rsid w:val="00906403"/>
    <w:rsid w:val="009071B5"/>
    <w:rsid w:val="00907A28"/>
    <w:rsid w:val="0091665E"/>
    <w:rsid w:val="0091736D"/>
    <w:rsid w:val="00923A18"/>
    <w:rsid w:val="009240BF"/>
    <w:rsid w:val="00924C4E"/>
    <w:rsid w:val="0093448F"/>
    <w:rsid w:val="0093709C"/>
    <w:rsid w:val="009378BB"/>
    <w:rsid w:val="00937A94"/>
    <w:rsid w:val="00940026"/>
    <w:rsid w:val="00941F64"/>
    <w:rsid w:val="009436E6"/>
    <w:rsid w:val="00943DD6"/>
    <w:rsid w:val="009529CC"/>
    <w:rsid w:val="009532F2"/>
    <w:rsid w:val="00953409"/>
    <w:rsid w:val="00954366"/>
    <w:rsid w:val="00956AB6"/>
    <w:rsid w:val="0096070A"/>
    <w:rsid w:val="009637C4"/>
    <w:rsid w:val="00964087"/>
    <w:rsid w:val="0096493B"/>
    <w:rsid w:val="00965BFF"/>
    <w:rsid w:val="00965E06"/>
    <w:rsid w:val="00972A4C"/>
    <w:rsid w:val="00973D71"/>
    <w:rsid w:val="00974CB8"/>
    <w:rsid w:val="009750D8"/>
    <w:rsid w:val="0097777E"/>
    <w:rsid w:val="009818EB"/>
    <w:rsid w:val="00987A3E"/>
    <w:rsid w:val="00996493"/>
    <w:rsid w:val="0099720A"/>
    <w:rsid w:val="009A50B9"/>
    <w:rsid w:val="009B0932"/>
    <w:rsid w:val="009B183E"/>
    <w:rsid w:val="009B2757"/>
    <w:rsid w:val="009B53B5"/>
    <w:rsid w:val="009B579A"/>
    <w:rsid w:val="009B5F94"/>
    <w:rsid w:val="009B7F62"/>
    <w:rsid w:val="009C11DB"/>
    <w:rsid w:val="009C78AF"/>
    <w:rsid w:val="009D14EC"/>
    <w:rsid w:val="009D1574"/>
    <w:rsid w:val="009D63B3"/>
    <w:rsid w:val="009D6C8F"/>
    <w:rsid w:val="009D757D"/>
    <w:rsid w:val="009E349B"/>
    <w:rsid w:val="009E3664"/>
    <w:rsid w:val="009E39EC"/>
    <w:rsid w:val="009E60AB"/>
    <w:rsid w:val="009F4822"/>
    <w:rsid w:val="009F4980"/>
    <w:rsid w:val="009F6655"/>
    <w:rsid w:val="009F6AA9"/>
    <w:rsid w:val="00A032D0"/>
    <w:rsid w:val="00A0397B"/>
    <w:rsid w:val="00A03FA0"/>
    <w:rsid w:val="00A066B7"/>
    <w:rsid w:val="00A1130E"/>
    <w:rsid w:val="00A11378"/>
    <w:rsid w:val="00A11F7C"/>
    <w:rsid w:val="00A175F5"/>
    <w:rsid w:val="00A23579"/>
    <w:rsid w:val="00A23C70"/>
    <w:rsid w:val="00A25D42"/>
    <w:rsid w:val="00A26814"/>
    <w:rsid w:val="00A30300"/>
    <w:rsid w:val="00A30EC0"/>
    <w:rsid w:val="00A36ACB"/>
    <w:rsid w:val="00A36C2E"/>
    <w:rsid w:val="00A3742C"/>
    <w:rsid w:val="00A4349C"/>
    <w:rsid w:val="00A4566E"/>
    <w:rsid w:val="00A56388"/>
    <w:rsid w:val="00A61768"/>
    <w:rsid w:val="00A61FC2"/>
    <w:rsid w:val="00A7216C"/>
    <w:rsid w:val="00A7795D"/>
    <w:rsid w:val="00A80764"/>
    <w:rsid w:val="00A80881"/>
    <w:rsid w:val="00A80F09"/>
    <w:rsid w:val="00A819A4"/>
    <w:rsid w:val="00A91249"/>
    <w:rsid w:val="00AA760C"/>
    <w:rsid w:val="00AB1203"/>
    <w:rsid w:val="00AB1E9A"/>
    <w:rsid w:val="00AB42A6"/>
    <w:rsid w:val="00AB477F"/>
    <w:rsid w:val="00AC19DF"/>
    <w:rsid w:val="00AC651A"/>
    <w:rsid w:val="00AC7A71"/>
    <w:rsid w:val="00AD259B"/>
    <w:rsid w:val="00AD2A91"/>
    <w:rsid w:val="00AD409A"/>
    <w:rsid w:val="00AE6CDC"/>
    <w:rsid w:val="00AE76C9"/>
    <w:rsid w:val="00AF1F24"/>
    <w:rsid w:val="00AF3657"/>
    <w:rsid w:val="00AF717A"/>
    <w:rsid w:val="00AF7485"/>
    <w:rsid w:val="00B020C7"/>
    <w:rsid w:val="00B023BE"/>
    <w:rsid w:val="00B03447"/>
    <w:rsid w:val="00B0683F"/>
    <w:rsid w:val="00B1164F"/>
    <w:rsid w:val="00B12583"/>
    <w:rsid w:val="00B15EC3"/>
    <w:rsid w:val="00B1749C"/>
    <w:rsid w:val="00B23AAF"/>
    <w:rsid w:val="00B23F42"/>
    <w:rsid w:val="00B2621E"/>
    <w:rsid w:val="00B2636D"/>
    <w:rsid w:val="00B316E9"/>
    <w:rsid w:val="00B32EA4"/>
    <w:rsid w:val="00B403C3"/>
    <w:rsid w:val="00B415D4"/>
    <w:rsid w:val="00B432DE"/>
    <w:rsid w:val="00B44D53"/>
    <w:rsid w:val="00B451AC"/>
    <w:rsid w:val="00B46894"/>
    <w:rsid w:val="00B50240"/>
    <w:rsid w:val="00B50627"/>
    <w:rsid w:val="00B51042"/>
    <w:rsid w:val="00B52668"/>
    <w:rsid w:val="00B52E84"/>
    <w:rsid w:val="00B5495D"/>
    <w:rsid w:val="00B5597F"/>
    <w:rsid w:val="00B56A71"/>
    <w:rsid w:val="00B610AF"/>
    <w:rsid w:val="00B76C7D"/>
    <w:rsid w:val="00B80446"/>
    <w:rsid w:val="00B811A1"/>
    <w:rsid w:val="00B8157C"/>
    <w:rsid w:val="00B83046"/>
    <w:rsid w:val="00B84488"/>
    <w:rsid w:val="00B8536A"/>
    <w:rsid w:val="00B86CC6"/>
    <w:rsid w:val="00B9334E"/>
    <w:rsid w:val="00B941CE"/>
    <w:rsid w:val="00B959CB"/>
    <w:rsid w:val="00BA5235"/>
    <w:rsid w:val="00BA585C"/>
    <w:rsid w:val="00BA6BF7"/>
    <w:rsid w:val="00BB01F7"/>
    <w:rsid w:val="00BB428B"/>
    <w:rsid w:val="00BB5678"/>
    <w:rsid w:val="00BB5C04"/>
    <w:rsid w:val="00BB5F1E"/>
    <w:rsid w:val="00BB690E"/>
    <w:rsid w:val="00BC006B"/>
    <w:rsid w:val="00BC2397"/>
    <w:rsid w:val="00BC2421"/>
    <w:rsid w:val="00BC389B"/>
    <w:rsid w:val="00BC5BC2"/>
    <w:rsid w:val="00BC7D53"/>
    <w:rsid w:val="00BD493B"/>
    <w:rsid w:val="00BE219C"/>
    <w:rsid w:val="00BE2C4D"/>
    <w:rsid w:val="00BE59B7"/>
    <w:rsid w:val="00BE763B"/>
    <w:rsid w:val="00BE7C93"/>
    <w:rsid w:val="00BF343D"/>
    <w:rsid w:val="00BF5DEA"/>
    <w:rsid w:val="00BF6FB6"/>
    <w:rsid w:val="00C02A0D"/>
    <w:rsid w:val="00C031C4"/>
    <w:rsid w:val="00C065B3"/>
    <w:rsid w:val="00C066ED"/>
    <w:rsid w:val="00C07009"/>
    <w:rsid w:val="00C07459"/>
    <w:rsid w:val="00C10772"/>
    <w:rsid w:val="00C11CBC"/>
    <w:rsid w:val="00C1433F"/>
    <w:rsid w:val="00C15B27"/>
    <w:rsid w:val="00C15B2E"/>
    <w:rsid w:val="00C15D9E"/>
    <w:rsid w:val="00C16014"/>
    <w:rsid w:val="00C17670"/>
    <w:rsid w:val="00C17ABB"/>
    <w:rsid w:val="00C24752"/>
    <w:rsid w:val="00C24AD7"/>
    <w:rsid w:val="00C25B95"/>
    <w:rsid w:val="00C263BD"/>
    <w:rsid w:val="00C26CF8"/>
    <w:rsid w:val="00C27D0A"/>
    <w:rsid w:val="00C36B8B"/>
    <w:rsid w:val="00C370F7"/>
    <w:rsid w:val="00C4267F"/>
    <w:rsid w:val="00C42FE9"/>
    <w:rsid w:val="00C42FF7"/>
    <w:rsid w:val="00C433B0"/>
    <w:rsid w:val="00C450AD"/>
    <w:rsid w:val="00C51E72"/>
    <w:rsid w:val="00C5385D"/>
    <w:rsid w:val="00C542E0"/>
    <w:rsid w:val="00C551C8"/>
    <w:rsid w:val="00C57879"/>
    <w:rsid w:val="00C65B4D"/>
    <w:rsid w:val="00C65CDD"/>
    <w:rsid w:val="00C67350"/>
    <w:rsid w:val="00C723DF"/>
    <w:rsid w:val="00C74361"/>
    <w:rsid w:val="00C77AE6"/>
    <w:rsid w:val="00C80DCA"/>
    <w:rsid w:val="00C85165"/>
    <w:rsid w:val="00C86839"/>
    <w:rsid w:val="00C90550"/>
    <w:rsid w:val="00C92A40"/>
    <w:rsid w:val="00C92ECE"/>
    <w:rsid w:val="00C95163"/>
    <w:rsid w:val="00C958CC"/>
    <w:rsid w:val="00CA1DA1"/>
    <w:rsid w:val="00CA1F4E"/>
    <w:rsid w:val="00CA2243"/>
    <w:rsid w:val="00CA6EDE"/>
    <w:rsid w:val="00CB3828"/>
    <w:rsid w:val="00CB64EC"/>
    <w:rsid w:val="00CC0122"/>
    <w:rsid w:val="00CC1DCD"/>
    <w:rsid w:val="00CC1F66"/>
    <w:rsid w:val="00CC66F4"/>
    <w:rsid w:val="00CD5BC4"/>
    <w:rsid w:val="00CD6824"/>
    <w:rsid w:val="00CE4403"/>
    <w:rsid w:val="00CE7763"/>
    <w:rsid w:val="00CE782B"/>
    <w:rsid w:val="00CF09B2"/>
    <w:rsid w:val="00CF2A07"/>
    <w:rsid w:val="00CF4490"/>
    <w:rsid w:val="00CF6F2A"/>
    <w:rsid w:val="00CF746E"/>
    <w:rsid w:val="00CF7716"/>
    <w:rsid w:val="00D0026D"/>
    <w:rsid w:val="00D006F5"/>
    <w:rsid w:val="00D01FC4"/>
    <w:rsid w:val="00D04E39"/>
    <w:rsid w:val="00D057B7"/>
    <w:rsid w:val="00D11264"/>
    <w:rsid w:val="00D16B2A"/>
    <w:rsid w:val="00D20B6F"/>
    <w:rsid w:val="00D211B5"/>
    <w:rsid w:val="00D21308"/>
    <w:rsid w:val="00D22A22"/>
    <w:rsid w:val="00D22E97"/>
    <w:rsid w:val="00D23E34"/>
    <w:rsid w:val="00D249AD"/>
    <w:rsid w:val="00D353F1"/>
    <w:rsid w:val="00D35609"/>
    <w:rsid w:val="00D44C41"/>
    <w:rsid w:val="00D45454"/>
    <w:rsid w:val="00D505E6"/>
    <w:rsid w:val="00D50793"/>
    <w:rsid w:val="00D52B61"/>
    <w:rsid w:val="00D5336E"/>
    <w:rsid w:val="00D544CD"/>
    <w:rsid w:val="00D5638D"/>
    <w:rsid w:val="00D57D31"/>
    <w:rsid w:val="00D60515"/>
    <w:rsid w:val="00D63BAE"/>
    <w:rsid w:val="00D7092F"/>
    <w:rsid w:val="00D72EAA"/>
    <w:rsid w:val="00D768B3"/>
    <w:rsid w:val="00D86B28"/>
    <w:rsid w:val="00D915C2"/>
    <w:rsid w:val="00D943A9"/>
    <w:rsid w:val="00D95FFA"/>
    <w:rsid w:val="00D96081"/>
    <w:rsid w:val="00D9614F"/>
    <w:rsid w:val="00D97AD9"/>
    <w:rsid w:val="00DA65C4"/>
    <w:rsid w:val="00DB0BE6"/>
    <w:rsid w:val="00DB3CF8"/>
    <w:rsid w:val="00DB3D74"/>
    <w:rsid w:val="00DB4D11"/>
    <w:rsid w:val="00DB53C3"/>
    <w:rsid w:val="00DC10FD"/>
    <w:rsid w:val="00DD0D0C"/>
    <w:rsid w:val="00DD54C5"/>
    <w:rsid w:val="00DE532E"/>
    <w:rsid w:val="00DF1B59"/>
    <w:rsid w:val="00DF1B9C"/>
    <w:rsid w:val="00DF1E36"/>
    <w:rsid w:val="00DF5DF6"/>
    <w:rsid w:val="00E01A51"/>
    <w:rsid w:val="00E04B23"/>
    <w:rsid w:val="00E111AC"/>
    <w:rsid w:val="00E12487"/>
    <w:rsid w:val="00E12D42"/>
    <w:rsid w:val="00E17015"/>
    <w:rsid w:val="00E22A03"/>
    <w:rsid w:val="00E24160"/>
    <w:rsid w:val="00E24188"/>
    <w:rsid w:val="00E2436A"/>
    <w:rsid w:val="00E25E2A"/>
    <w:rsid w:val="00E27503"/>
    <w:rsid w:val="00E33945"/>
    <w:rsid w:val="00E365BB"/>
    <w:rsid w:val="00E437BE"/>
    <w:rsid w:val="00E47796"/>
    <w:rsid w:val="00E502B8"/>
    <w:rsid w:val="00E539FC"/>
    <w:rsid w:val="00E558F4"/>
    <w:rsid w:val="00E55C1B"/>
    <w:rsid w:val="00E55EB0"/>
    <w:rsid w:val="00E6162A"/>
    <w:rsid w:val="00E7298F"/>
    <w:rsid w:val="00E73A61"/>
    <w:rsid w:val="00E822BF"/>
    <w:rsid w:val="00E85CBF"/>
    <w:rsid w:val="00E9137B"/>
    <w:rsid w:val="00E91875"/>
    <w:rsid w:val="00E91E1B"/>
    <w:rsid w:val="00E92921"/>
    <w:rsid w:val="00E92AC4"/>
    <w:rsid w:val="00E937D5"/>
    <w:rsid w:val="00E94E68"/>
    <w:rsid w:val="00EA0E99"/>
    <w:rsid w:val="00EA1C10"/>
    <w:rsid w:val="00EA373D"/>
    <w:rsid w:val="00EA4D86"/>
    <w:rsid w:val="00EA6A92"/>
    <w:rsid w:val="00EA776D"/>
    <w:rsid w:val="00EC0013"/>
    <w:rsid w:val="00EC01A5"/>
    <w:rsid w:val="00EC1408"/>
    <w:rsid w:val="00EC371F"/>
    <w:rsid w:val="00EC487F"/>
    <w:rsid w:val="00EC68B3"/>
    <w:rsid w:val="00EC742E"/>
    <w:rsid w:val="00EC7B52"/>
    <w:rsid w:val="00ED0DE3"/>
    <w:rsid w:val="00ED0F01"/>
    <w:rsid w:val="00ED2CA5"/>
    <w:rsid w:val="00EE27D5"/>
    <w:rsid w:val="00EF0250"/>
    <w:rsid w:val="00EF455F"/>
    <w:rsid w:val="00F01856"/>
    <w:rsid w:val="00F03C59"/>
    <w:rsid w:val="00F048D7"/>
    <w:rsid w:val="00F069B5"/>
    <w:rsid w:val="00F07F9B"/>
    <w:rsid w:val="00F13CFD"/>
    <w:rsid w:val="00F20815"/>
    <w:rsid w:val="00F20D55"/>
    <w:rsid w:val="00F215A4"/>
    <w:rsid w:val="00F22E92"/>
    <w:rsid w:val="00F2394E"/>
    <w:rsid w:val="00F23CF2"/>
    <w:rsid w:val="00F300D6"/>
    <w:rsid w:val="00F3180F"/>
    <w:rsid w:val="00F3248B"/>
    <w:rsid w:val="00F34BBC"/>
    <w:rsid w:val="00F34EA6"/>
    <w:rsid w:val="00F34F40"/>
    <w:rsid w:val="00F34F52"/>
    <w:rsid w:val="00F3777A"/>
    <w:rsid w:val="00F402E7"/>
    <w:rsid w:val="00F40920"/>
    <w:rsid w:val="00F40D5A"/>
    <w:rsid w:val="00F4336B"/>
    <w:rsid w:val="00F44750"/>
    <w:rsid w:val="00F4496F"/>
    <w:rsid w:val="00F449FC"/>
    <w:rsid w:val="00F45F71"/>
    <w:rsid w:val="00F51953"/>
    <w:rsid w:val="00F54569"/>
    <w:rsid w:val="00F56725"/>
    <w:rsid w:val="00F64073"/>
    <w:rsid w:val="00F65E5A"/>
    <w:rsid w:val="00F66654"/>
    <w:rsid w:val="00F66CB8"/>
    <w:rsid w:val="00F71ADF"/>
    <w:rsid w:val="00F73101"/>
    <w:rsid w:val="00F8389D"/>
    <w:rsid w:val="00F8579A"/>
    <w:rsid w:val="00F9333F"/>
    <w:rsid w:val="00F945ED"/>
    <w:rsid w:val="00F9491C"/>
    <w:rsid w:val="00F94DE3"/>
    <w:rsid w:val="00F9501F"/>
    <w:rsid w:val="00F9528F"/>
    <w:rsid w:val="00FA0564"/>
    <w:rsid w:val="00FA1631"/>
    <w:rsid w:val="00FA7B85"/>
    <w:rsid w:val="00FB0376"/>
    <w:rsid w:val="00FB1152"/>
    <w:rsid w:val="00FB1702"/>
    <w:rsid w:val="00FB50AA"/>
    <w:rsid w:val="00FC011C"/>
    <w:rsid w:val="00FC28B6"/>
    <w:rsid w:val="00FD1005"/>
    <w:rsid w:val="00FD2158"/>
    <w:rsid w:val="00FD2448"/>
    <w:rsid w:val="00FD277B"/>
    <w:rsid w:val="00FD44D4"/>
    <w:rsid w:val="00FD4612"/>
    <w:rsid w:val="00FD513E"/>
    <w:rsid w:val="00FD643F"/>
    <w:rsid w:val="00FD681A"/>
    <w:rsid w:val="00FD6FCB"/>
    <w:rsid w:val="00FD77AC"/>
    <w:rsid w:val="00FE0F33"/>
    <w:rsid w:val="00FE10D1"/>
    <w:rsid w:val="00FE2522"/>
    <w:rsid w:val="00FE4B5F"/>
    <w:rsid w:val="00FE7DD3"/>
    <w:rsid w:val="00FF0737"/>
    <w:rsid w:val="00FF36F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Bullet" w:qFormat="1"/>
    <w:lsdException w:name="List Number" w:qFormat="1"/>
    <w:lsdException w:name="List Number 2" w:qFormat="1"/>
    <w:lsdException w:name="List Number 3" w:qFormat="1"/>
    <w:lsdException w:name="Title" w:qFormat="1"/>
    <w:lsdException w:name="Subtitle" w:qFormat="1"/>
    <w:lsdException w:name="Hyperlink" w:uiPriority="99"/>
    <w:lsdException w:name="Strong"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ny">
    <w:name w:val="Normal"/>
    <w:rsid w:val="009071B5"/>
    <w:pPr>
      <w:jc w:val="both"/>
    </w:pPr>
    <w:rPr>
      <w:rFonts w:ascii="Calibri" w:hAnsi="Calibri"/>
      <w:szCs w:val="24"/>
    </w:rPr>
  </w:style>
  <w:style w:type="paragraph" w:styleId="Nagwek1">
    <w:name w:val="heading 1"/>
    <w:basedOn w:val="Normalny"/>
    <w:link w:val="Nagwek1Znak"/>
    <w:qFormat/>
    <w:rsid w:val="003D776A"/>
    <w:pPr>
      <w:keepNext/>
      <w:keepLines/>
      <w:numPr>
        <w:numId w:val="6"/>
      </w:numPr>
      <w:shd w:val="clear" w:color="D9D9D9" w:themeColor="background1" w:themeShade="D9" w:fill="D6E3BC" w:themeFill="accent3" w:themeFillTint="66"/>
      <w:spacing w:before="240" w:after="120"/>
      <w:outlineLvl w:val="0"/>
    </w:pPr>
    <w:rPr>
      <w:rFonts w:eastAsia="Calibri"/>
      <w:b/>
      <w:caps/>
      <w:kern w:val="28"/>
      <w:sz w:val="24"/>
      <w:szCs w:val="20"/>
      <w:lang w:eastAsia="en-US"/>
    </w:rPr>
  </w:style>
  <w:style w:type="paragraph" w:styleId="Nagwek2">
    <w:name w:val="heading 2"/>
    <w:basedOn w:val="Normalny"/>
    <w:qFormat/>
    <w:rsid w:val="003D776A"/>
    <w:pPr>
      <w:keepNext/>
      <w:keepLines/>
      <w:numPr>
        <w:ilvl w:val="1"/>
        <w:numId w:val="6"/>
      </w:numPr>
      <w:spacing w:before="120" w:after="120"/>
      <w:outlineLvl w:val="1"/>
    </w:pPr>
    <w:rPr>
      <w:b/>
      <w:spacing w:val="-4"/>
      <w:kern w:val="28"/>
      <w:sz w:val="24"/>
      <w:szCs w:val="20"/>
    </w:rPr>
  </w:style>
  <w:style w:type="paragraph" w:styleId="Nagwek3">
    <w:name w:val="heading 3"/>
    <w:basedOn w:val="15Tekst"/>
    <w:next w:val="15Tekst"/>
    <w:link w:val="Nagwek3Znak"/>
    <w:qFormat/>
    <w:rsid w:val="00901358"/>
    <w:pPr>
      <w:keepNext/>
      <w:keepLines/>
      <w:numPr>
        <w:ilvl w:val="2"/>
        <w:numId w:val="6"/>
      </w:numPr>
      <w:spacing w:before="120"/>
      <w:contextualSpacing/>
      <w:outlineLvl w:val="2"/>
    </w:pPr>
    <w:rPr>
      <w:b/>
      <w:kern w:val="28"/>
      <w:szCs w:val="20"/>
    </w:rPr>
  </w:style>
  <w:style w:type="paragraph" w:styleId="Nagwek4">
    <w:name w:val="heading 4"/>
    <w:basedOn w:val="Normalny"/>
    <w:next w:val="Normalny"/>
    <w:qFormat/>
    <w:rsid w:val="00C15B2E"/>
    <w:pPr>
      <w:keepNext/>
      <w:keepLines/>
      <w:numPr>
        <w:ilvl w:val="3"/>
        <w:numId w:val="6"/>
      </w:numPr>
      <w:spacing w:before="120" w:after="120"/>
      <w:outlineLvl w:val="3"/>
    </w:pPr>
    <w:rPr>
      <w:b/>
      <w:i/>
      <w:kern w:val="28"/>
      <w:szCs w:val="20"/>
    </w:rPr>
  </w:style>
  <w:style w:type="paragraph" w:styleId="Nagwek5">
    <w:name w:val="heading 5"/>
    <w:basedOn w:val="Normalny"/>
    <w:next w:val="Normalny"/>
    <w:qFormat/>
    <w:rsid w:val="00706B3A"/>
    <w:pPr>
      <w:keepNext/>
      <w:keepLines/>
      <w:numPr>
        <w:ilvl w:val="4"/>
        <w:numId w:val="6"/>
      </w:numPr>
      <w:spacing w:before="220" w:after="220" w:line="220" w:lineRule="atLeast"/>
      <w:outlineLvl w:val="4"/>
    </w:pPr>
    <w:rPr>
      <w:i/>
      <w:spacing w:val="-4"/>
      <w:kern w:val="28"/>
      <w:szCs w:val="20"/>
    </w:rPr>
  </w:style>
  <w:style w:type="paragraph" w:styleId="Nagwek6">
    <w:name w:val="heading 6"/>
    <w:basedOn w:val="Normalny"/>
    <w:next w:val="Normalny"/>
    <w:qFormat/>
    <w:rsid w:val="00706B3A"/>
    <w:pPr>
      <w:keepNext/>
      <w:keepLines/>
      <w:numPr>
        <w:ilvl w:val="5"/>
        <w:numId w:val="6"/>
      </w:numPr>
      <w:spacing w:before="140" w:line="220" w:lineRule="atLeast"/>
      <w:outlineLvl w:val="5"/>
    </w:pPr>
    <w:rPr>
      <w:i/>
      <w:spacing w:val="-4"/>
      <w:kern w:val="28"/>
      <w:szCs w:val="20"/>
    </w:rPr>
  </w:style>
  <w:style w:type="paragraph" w:styleId="Nagwek7">
    <w:name w:val="heading 7"/>
    <w:basedOn w:val="Normalny"/>
    <w:next w:val="Normalny"/>
    <w:qFormat/>
    <w:rsid w:val="00706B3A"/>
    <w:pPr>
      <w:keepNext/>
      <w:keepLines/>
      <w:numPr>
        <w:ilvl w:val="6"/>
        <w:numId w:val="6"/>
      </w:numPr>
      <w:spacing w:before="140" w:line="220" w:lineRule="atLeast"/>
      <w:outlineLvl w:val="6"/>
    </w:pPr>
    <w:rPr>
      <w:spacing w:val="-4"/>
      <w:kern w:val="28"/>
      <w:szCs w:val="20"/>
    </w:rPr>
  </w:style>
  <w:style w:type="paragraph" w:styleId="Nagwek8">
    <w:name w:val="heading 8"/>
    <w:basedOn w:val="Normalny"/>
    <w:next w:val="Normalny"/>
    <w:qFormat/>
    <w:rsid w:val="00706B3A"/>
    <w:pPr>
      <w:keepNext/>
      <w:keepLines/>
      <w:numPr>
        <w:ilvl w:val="7"/>
        <w:numId w:val="6"/>
      </w:numPr>
      <w:spacing w:before="140" w:line="220" w:lineRule="atLeast"/>
      <w:outlineLvl w:val="7"/>
    </w:pPr>
    <w:rPr>
      <w:rFonts w:ascii="Arial" w:hAnsi="Arial"/>
      <w:i/>
      <w:spacing w:val="-4"/>
      <w:kern w:val="28"/>
      <w:sz w:val="18"/>
      <w:szCs w:val="20"/>
    </w:rPr>
  </w:style>
  <w:style w:type="paragraph" w:styleId="Nagwek9">
    <w:name w:val="heading 9"/>
    <w:basedOn w:val="Normalny"/>
    <w:next w:val="Normalny"/>
    <w:qFormat/>
    <w:rsid w:val="00706B3A"/>
    <w:pPr>
      <w:keepNext/>
      <w:keepLines/>
      <w:numPr>
        <w:ilvl w:val="8"/>
        <w:numId w:val="6"/>
      </w:numPr>
      <w:spacing w:before="140" w:line="220" w:lineRule="atLeast"/>
      <w:outlineLvl w:val="8"/>
    </w:pPr>
    <w:rPr>
      <w:rFonts w:ascii="Arial" w:hAnsi="Arial"/>
      <w:spacing w:val="-4"/>
      <w:kern w:val="28"/>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5Tekst">
    <w:name w:val="1.5_Tekst"/>
    <w:qFormat/>
    <w:rsid w:val="001C0EE1"/>
    <w:pPr>
      <w:spacing w:line="360" w:lineRule="auto"/>
      <w:ind w:left="454"/>
      <w:jc w:val="both"/>
    </w:pPr>
    <w:rPr>
      <w:rFonts w:ascii="Calibri" w:hAnsi="Calibri"/>
      <w:szCs w:val="24"/>
    </w:rPr>
  </w:style>
  <w:style w:type="paragraph" w:styleId="Nagwek">
    <w:name w:val="header"/>
    <w:aliases w:val="Nagłówek strony"/>
    <w:basedOn w:val="Normalny"/>
    <w:link w:val="NagwekZnak"/>
    <w:rsid w:val="00D006F5"/>
    <w:pPr>
      <w:keepLines/>
      <w:pBdr>
        <w:top w:val="single" w:sz="6" w:space="1" w:color="4F6228" w:themeColor="accent3" w:themeShade="80" w:shadow="1"/>
        <w:left w:val="single" w:sz="6" w:space="1" w:color="4F6228" w:themeColor="accent3" w:themeShade="80" w:shadow="1"/>
        <w:bottom w:val="single" w:sz="6" w:space="1" w:color="4F6228" w:themeColor="accent3" w:themeShade="80" w:shadow="1"/>
        <w:right w:val="single" w:sz="6" w:space="1" w:color="4F6228" w:themeColor="accent3" w:themeShade="80" w:shadow="1"/>
      </w:pBdr>
      <w:shd w:val="solid" w:color="D6E3BC" w:themeColor="accent3" w:themeTint="66" w:fill="auto"/>
      <w:tabs>
        <w:tab w:val="right" w:pos="9923"/>
      </w:tabs>
    </w:pPr>
    <w:rPr>
      <w:sz w:val="16"/>
      <w:szCs w:val="20"/>
    </w:rPr>
  </w:style>
  <w:style w:type="paragraph" w:styleId="Stopka">
    <w:name w:val="footer"/>
    <w:basedOn w:val="Normalny"/>
    <w:link w:val="StopkaZnak"/>
    <w:rsid w:val="00E25E2A"/>
    <w:pPr>
      <w:keepLines/>
      <w:pBdr>
        <w:top w:val="single" w:sz="6" w:space="2" w:color="auto" w:shadow="1"/>
        <w:left w:val="single" w:sz="6" w:space="2" w:color="auto" w:shadow="1"/>
        <w:bottom w:val="single" w:sz="6" w:space="2" w:color="auto" w:shadow="1"/>
        <w:right w:val="single" w:sz="6" w:space="2" w:color="auto" w:shadow="1"/>
      </w:pBdr>
      <w:shd w:val="solid" w:color="D6E3BC" w:themeColor="accent3" w:themeTint="66" w:fill="auto"/>
      <w:jc w:val="right"/>
    </w:pPr>
    <w:rPr>
      <w:sz w:val="16"/>
      <w:szCs w:val="20"/>
    </w:rPr>
  </w:style>
  <w:style w:type="paragraph" w:styleId="Listanumerowana">
    <w:name w:val="List Number"/>
    <w:basedOn w:val="15Tekst"/>
    <w:qFormat/>
    <w:rsid w:val="000D6D49"/>
    <w:pPr>
      <w:numPr>
        <w:numId w:val="5"/>
      </w:numPr>
      <w:spacing w:before="60"/>
      <w:ind w:left="908"/>
    </w:pPr>
    <w:rPr>
      <w:szCs w:val="20"/>
    </w:rPr>
  </w:style>
  <w:style w:type="paragraph" w:styleId="Listanumerowana2">
    <w:name w:val="List Number 2"/>
    <w:basedOn w:val="Normalny"/>
    <w:qFormat/>
    <w:rsid w:val="00112312"/>
    <w:pPr>
      <w:numPr>
        <w:numId w:val="2"/>
      </w:numPr>
      <w:spacing w:before="60" w:line="360" w:lineRule="auto"/>
      <w:ind w:left="964" w:hanging="397"/>
    </w:pPr>
  </w:style>
  <w:style w:type="paragraph" w:styleId="Listanumerowana3">
    <w:name w:val="List Number 3"/>
    <w:basedOn w:val="Normalny"/>
    <w:qFormat/>
    <w:rsid w:val="00334E98"/>
    <w:pPr>
      <w:numPr>
        <w:numId w:val="1"/>
      </w:numPr>
      <w:spacing w:before="60" w:after="60" w:line="360" w:lineRule="auto"/>
    </w:pPr>
  </w:style>
  <w:style w:type="paragraph" w:customStyle="1" w:styleId="Tabletekst">
    <w:name w:val="Table tekst"/>
    <w:basedOn w:val="Normalny"/>
    <w:qFormat/>
    <w:rsid w:val="003D776A"/>
    <w:pPr>
      <w:spacing w:before="60"/>
      <w:ind w:left="57"/>
      <w:jc w:val="left"/>
    </w:pPr>
    <w:rPr>
      <w:noProof/>
      <w:sz w:val="18"/>
      <w:szCs w:val="20"/>
    </w:rPr>
  </w:style>
  <w:style w:type="paragraph" w:styleId="Listapunktowana">
    <w:name w:val="List Bullet"/>
    <w:basedOn w:val="15Tekst"/>
    <w:qFormat/>
    <w:rsid w:val="003D776A"/>
    <w:pPr>
      <w:numPr>
        <w:numId w:val="4"/>
      </w:numPr>
      <w:spacing w:before="60"/>
      <w:ind w:left="1248" w:hanging="397"/>
      <w:contextualSpacing/>
    </w:pPr>
    <w:rPr>
      <w:szCs w:val="20"/>
    </w:rPr>
  </w:style>
  <w:style w:type="paragraph" w:customStyle="1" w:styleId="Rozdzia">
    <w:name w:val="Rozdział"/>
    <w:basedOn w:val="Normalny"/>
    <w:rsid w:val="003D776A"/>
    <w:pPr>
      <w:keepNext/>
      <w:keepLines/>
      <w:spacing w:before="60" w:after="120"/>
      <w:ind w:left="1134" w:hanging="1134"/>
    </w:pPr>
    <w:rPr>
      <w:rFonts w:eastAsia="Calibri"/>
      <w:kern w:val="28"/>
      <w:sz w:val="48"/>
      <w:szCs w:val="20"/>
      <w:lang w:eastAsia="en-US"/>
    </w:rPr>
  </w:style>
  <w:style w:type="paragraph" w:customStyle="1" w:styleId="Specyfikacja">
    <w:name w:val="Specyfikacja"/>
    <w:basedOn w:val="Normalny"/>
    <w:next w:val="15Tekst"/>
    <w:rsid w:val="0096070A"/>
    <w:pPr>
      <w:keepNext/>
      <w:keepLines/>
      <w:shd w:val="clear" w:color="auto" w:fill="F2F2F2" w:themeFill="background1" w:themeFillShade="F2"/>
      <w:spacing w:before="60" w:after="360"/>
      <w:jc w:val="left"/>
    </w:pPr>
    <w:rPr>
      <w:rFonts w:eastAsia="Calibri"/>
      <w:smallCaps/>
      <w:kern w:val="28"/>
      <w:sz w:val="36"/>
      <w:szCs w:val="20"/>
      <w:lang w:eastAsia="en-US"/>
    </w:rPr>
  </w:style>
  <w:style w:type="character" w:styleId="Numerstrony">
    <w:name w:val="page number"/>
    <w:basedOn w:val="Domylnaczcionkaakapitu"/>
    <w:rsid w:val="00BE2C4D"/>
    <w:rPr>
      <w:rFonts w:ascii="Calibri" w:hAnsi="Calibri"/>
      <w:dstrike w:val="0"/>
      <w:sz w:val="24"/>
      <w:vertAlign w:val="baseline"/>
    </w:rPr>
  </w:style>
  <w:style w:type="paragraph" w:customStyle="1" w:styleId="Tabela">
    <w:name w:val="Tabela"/>
    <w:basedOn w:val="Normalny"/>
    <w:next w:val="Normalny"/>
    <w:qFormat/>
    <w:rsid w:val="00584EDD"/>
    <w:pPr>
      <w:keepNext/>
      <w:numPr>
        <w:numId w:val="3"/>
      </w:numPr>
      <w:spacing w:before="240" w:after="240"/>
      <w:ind w:left="964" w:hanging="964"/>
    </w:pPr>
    <w:rPr>
      <w:szCs w:val="20"/>
    </w:rPr>
  </w:style>
  <w:style w:type="table" w:styleId="Tabela-Siatka">
    <w:name w:val="Table Grid"/>
    <w:basedOn w:val="Standardowy"/>
    <w:rsid w:val="00F34BB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pistreci1">
    <w:name w:val="toc 1"/>
    <w:basedOn w:val="Normalny"/>
    <w:next w:val="15Tekst"/>
    <w:autoRedefine/>
    <w:uiPriority w:val="39"/>
    <w:rsid w:val="009C11DB"/>
    <w:pPr>
      <w:tabs>
        <w:tab w:val="right" w:leader="dot" w:pos="9639"/>
      </w:tabs>
      <w:spacing w:before="360" w:after="120"/>
      <w:contextualSpacing/>
      <w:jc w:val="left"/>
    </w:pPr>
    <w:rPr>
      <w:b/>
      <w:caps/>
      <w:noProof/>
      <w:sz w:val="24"/>
    </w:rPr>
  </w:style>
  <w:style w:type="paragraph" w:customStyle="1" w:styleId="Rozdziaopisu">
    <w:name w:val="Rozdział opisu"/>
    <w:basedOn w:val="Specyfikacja"/>
    <w:qFormat/>
    <w:rsid w:val="003736F2"/>
    <w:pPr>
      <w:spacing w:before="480" w:after="480"/>
      <w:ind w:left="357" w:hanging="357"/>
    </w:pPr>
    <w:rPr>
      <w:rFonts w:eastAsia="MS Mincho"/>
      <w:b/>
      <w:lang w:eastAsia="pl-PL"/>
    </w:rPr>
  </w:style>
  <w:style w:type="character" w:styleId="Hipercze">
    <w:name w:val="Hyperlink"/>
    <w:basedOn w:val="Domylnaczcionkaakapitu"/>
    <w:uiPriority w:val="99"/>
    <w:unhideWhenUsed/>
    <w:rsid w:val="00274491"/>
    <w:rPr>
      <w:color w:val="0000FF" w:themeColor="hyperlink"/>
      <w:u w:val="single"/>
    </w:rPr>
  </w:style>
  <w:style w:type="paragraph" w:styleId="Spistreci4">
    <w:name w:val="toc 4"/>
    <w:basedOn w:val="Normalny"/>
    <w:next w:val="15Tekst"/>
    <w:autoRedefine/>
    <w:uiPriority w:val="39"/>
    <w:rsid w:val="009C11DB"/>
    <w:pPr>
      <w:tabs>
        <w:tab w:val="right" w:leader="dot" w:pos="9628"/>
      </w:tabs>
      <w:ind w:left="567"/>
      <w:jc w:val="left"/>
    </w:pPr>
    <w:rPr>
      <w:noProof/>
      <w:sz w:val="18"/>
    </w:rPr>
  </w:style>
  <w:style w:type="paragraph" w:styleId="Spistreci2">
    <w:name w:val="toc 2"/>
    <w:basedOn w:val="Normalny"/>
    <w:next w:val="15Tekst"/>
    <w:autoRedefine/>
    <w:uiPriority w:val="39"/>
    <w:rsid w:val="00A032D0"/>
    <w:pPr>
      <w:tabs>
        <w:tab w:val="right" w:leader="dot" w:pos="9628"/>
      </w:tabs>
      <w:spacing w:before="120" w:after="120"/>
      <w:jc w:val="left"/>
    </w:pPr>
    <w:rPr>
      <w:b/>
      <w:smallCaps/>
      <w:noProof/>
    </w:rPr>
  </w:style>
  <w:style w:type="paragraph" w:styleId="Spistreci3">
    <w:name w:val="toc 3"/>
    <w:basedOn w:val="Normalny"/>
    <w:next w:val="15Tekst"/>
    <w:autoRedefine/>
    <w:uiPriority w:val="39"/>
    <w:rsid w:val="009C11DB"/>
    <w:pPr>
      <w:tabs>
        <w:tab w:val="right" w:leader="dot" w:pos="9628"/>
      </w:tabs>
      <w:spacing w:before="60" w:after="60"/>
      <w:ind w:left="284"/>
      <w:jc w:val="left"/>
    </w:pPr>
    <w:rPr>
      <w:noProof/>
      <w:sz w:val="18"/>
    </w:rPr>
  </w:style>
  <w:style w:type="paragraph" w:customStyle="1" w:styleId="Rysunki">
    <w:name w:val="Rysunki"/>
    <w:basedOn w:val="Tabela"/>
    <w:next w:val="Normalny"/>
    <w:rsid w:val="000233AC"/>
    <w:pPr>
      <w:numPr>
        <w:numId w:val="0"/>
      </w:numPr>
    </w:pPr>
  </w:style>
  <w:style w:type="paragraph" w:styleId="Tekstdymka">
    <w:name w:val="Balloon Text"/>
    <w:basedOn w:val="Normalny"/>
    <w:link w:val="TekstdymkaZnak"/>
    <w:rsid w:val="009071B5"/>
    <w:rPr>
      <w:rFonts w:ascii="Tahoma" w:hAnsi="Tahoma" w:cs="Tahoma"/>
      <w:sz w:val="16"/>
      <w:szCs w:val="16"/>
    </w:rPr>
  </w:style>
  <w:style w:type="character" w:customStyle="1" w:styleId="TekstdymkaZnak">
    <w:name w:val="Tekst dymka Znak"/>
    <w:basedOn w:val="Domylnaczcionkaakapitu"/>
    <w:link w:val="Tekstdymka"/>
    <w:rsid w:val="009071B5"/>
    <w:rPr>
      <w:rFonts w:ascii="Tahoma" w:hAnsi="Tahoma" w:cs="Tahoma"/>
      <w:sz w:val="16"/>
      <w:szCs w:val="16"/>
    </w:rPr>
  </w:style>
  <w:style w:type="paragraph" w:styleId="Legenda">
    <w:name w:val="caption"/>
    <w:basedOn w:val="Normalny"/>
    <w:next w:val="Normalny"/>
    <w:qFormat/>
    <w:rsid w:val="004D498C"/>
    <w:pPr>
      <w:keepNext/>
      <w:numPr>
        <w:numId w:val="7"/>
      </w:numPr>
      <w:tabs>
        <w:tab w:val="clear" w:pos="1854"/>
      </w:tabs>
      <w:spacing w:before="240" w:after="240"/>
      <w:ind w:left="1080" w:hanging="1080"/>
    </w:pPr>
    <w:rPr>
      <w:rFonts w:ascii="Tahoma" w:hAnsi="Tahoma"/>
      <w:szCs w:val="20"/>
    </w:rPr>
  </w:style>
  <w:style w:type="paragraph" w:customStyle="1" w:styleId="Zaczniki">
    <w:name w:val="Załączniki"/>
    <w:basedOn w:val="Rysunki"/>
    <w:next w:val="Normalny"/>
    <w:rsid w:val="00B415D4"/>
    <w:pPr>
      <w:spacing w:before="0" w:after="0"/>
    </w:pPr>
    <w:rPr>
      <w:sz w:val="12"/>
    </w:rPr>
  </w:style>
  <w:style w:type="paragraph" w:styleId="Akapitzlist">
    <w:name w:val="List Paragraph"/>
    <w:basedOn w:val="Normalny"/>
    <w:uiPriority w:val="34"/>
    <w:qFormat/>
    <w:rsid w:val="004937B1"/>
    <w:pPr>
      <w:spacing w:before="60" w:after="200" w:line="276" w:lineRule="auto"/>
      <w:ind w:left="720"/>
      <w:contextualSpacing/>
      <w:jc w:val="left"/>
    </w:pPr>
    <w:rPr>
      <w:rFonts w:eastAsia="Calibri"/>
      <w:sz w:val="24"/>
      <w:szCs w:val="22"/>
      <w:lang w:eastAsia="en-US"/>
    </w:rPr>
  </w:style>
  <w:style w:type="character" w:styleId="Pogrubienie">
    <w:name w:val="Strong"/>
    <w:basedOn w:val="Domylnaczcionkaakapitu"/>
    <w:qFormat/>
    <w:rsid w:val="002F0130"/>
    <w:rPr>
      <w:b/>
      <w:bCs/>
    </w:rPr>
  </w:style>
  <w:style w:type="paragraph" w:customStyle="1" w:styleId="1Tekst">
    <w:name w:val="1_Tekst"/>
    <w:qFormat/>
    <w:rsid w:val="00890B54"/>
    <w:pPr>
      <w:spacing w:before="60"/>
      <w:ind w:left="454"/>
      <w:jc w:val="both"/>
    </w:pPr>
    <w:rPr>
      <w:rFonts w:ascii="Calibri" w:hAnsi="Calibri"/>
      <w:szCs w:val="24"/>
    </w:rPr>
  </w:style>
  <w:style w:type="paragraph" w:styleId="Tekstpodstawowy2">
    <w:name w:val="Body Text 2"/>
    <w:basedOn w:val="Normalny"/>
    <w:link w:val="Tekstpodstawowy2Znak"/>
    <w:rsid w:val="008F2D53"/>
    <w:pPr>
      <w:spacing w:after="120" w:line="480" w:lineRule="auto"/>
    </w:pPr>
    <w:rPr>
      <w:rFonts w:ascii="Arial Narrow" w:hAnsi="Arial Narrow"/>
      <w:sz w:val="24"/>
      <w:szCs w:val="20"/>
    </w:rPr>
  </w:style>
  <w:style w:type="character" w:customStyle="1" w:styleId="Tekstpodstawowy2Znak">
    <w:name w:val="Tekst podstawowy 2 Znak"/>
    <w:basedOn w:val="Domylnaczcionkaakapitu"/>
    <w:link w:val="Tekstpodstawowy2"/>
    <w:rsid w:val="008F2D53"/>
    <w:rPr>
      <w:rFonts w:ascii="Arial Narrow" w:hAnsi="Arial Narrow"/>
      <w:sz w:val="24"/>
    </w:rPr>
  </w:style>
  <w:style w:type="paragraph" w:styleId="Tekstpodstawowywcity3">
    <w:name w:val="Body Text Indent 3"/>
    <w:basedOn w:val="Normalny"/>
    <w:link w:val="Tekstpodstawowywcity3Znak"/>
    <w:rsid w:val="00C02A0D"/>
    <w:pPr>
      <w:spacing w:after="120"/>
      <w:ind w:left="283"/>
    </w:pPr>
    <w:rPr>
      <w:sz w:val="16"/>
      <w:szCs w:val="16"/>
    </w:rPr>
  </w:style>
  <w:style w:type="character" w:customStyle="1" w:styleId="Tekstpodstawowywcity3Znak">
    <w:name w:val="Tekst podstawowy wcięty 3 Znak"/>
    <w:basedOn w:val="Domylnaczcionkaakapitu"/>
    <w:link w:val="Tekstpodstawowywcity3"/>
    <w:rsid w:val="00C02A0D"/>
    <w:rPr>
      <w:rFonts w:ascii="Calibri" w:hAnsi="Calibri"/>
      <w:sz w:val="16"/>
      <w:szCs w:val="16"/>
    </w:rPr>
  </w:style>
  <w:style w:type="paragraph" w:styleId="Tekstpodstawowy">
    <w:name w:val="Body Text"/>
    <w:basedOn w:val="Normalny"/>
    <w:link w:val="TekstpodstawowyZnak"/>
    <w:rsid w:val="00C02A0D"/>
    <w:pPr>
      <w:spacing w:after="120"/>
    </w:pPr>
    <w:rPr>
      <w:rFonts w:ascii="Arial Narrow" w:hAnsi="Arial Narrow"/>
      <w:sz w:val="24"/>
      <w:szCs w:val="20"/>
    </w:rPr>
  </w:style>
  <w:style w:type="character" w:customStyle="1" w:styleId="TekstpodstawowyZnak">
    <w:name w:val="Tekst podstawowy Znak"/>
    <w:basedOn w:val="Domylnaczcionkaakapitu"/>
    <w:link w:val="Tekstpodstawowy"/>
    <w:rsid w:val="00C02A0D"/>
    <w:rPr>
      <w:rFonts w:ascii="Arial Narrow" w:hAnsi="Arial Narrow"/>
      <w:sz w:val="24"/>
    </w:rPr>
  </w:style>
  <w:style w:type="paragraph" w:styleId="Tytu">
    <w:name w:val="Title"/>
    <w:basedOn w:val="Normalny"/>
    <w:link w:val="TytuZnak"/>
    <w:qFormat/>
    <w:rsid w:val="00C02A0D"/>
    <w:pPr>
      <w:jc w:val="center"/>
    </w:pPr>
    <w:rPr>
      <w:rFonts w:ascii="Arial Narrow" w:hAnsi="Arial Narrow"/>
      <w:b/>
      <w:bCs/>
      <w:sz w:val="32"/>
      <w:szCs w:val="20"/>
    </w:rPr>
  </w:style>
  <w:style w:type="character" w:customStyle="1" w:styleId="TytuZnak">
    <w:name w:val="Tytuł Znak"/>
    <w:basedOn w:val="Domylnaczcionkaakapitu"/>
    <w:link w:val="Tytu"/>
    <w:rsid w:val="00C02A0D"/>
    <w:rPr>
      <w:rFonts w:ascii="Arial Narrow" w:hAnsi="Arial Narrow"/>
      <w:b/>
      <w:bCs/>
      <w:sz w:val="32"/>
    </w:rPr>
  </w:style>
  <w:style w:type="paragraph" w:styleId="Spistreci5">
    <w:name w:val="toc 5"/>
    <w:basedOn w:val="Normalny"/>
    <w:next w:val="Normalny"/>
    <w:autoRedefine/>
    <w:uiPriority w:val="39"/>
    <w:rsid w:val="00C02A0D"/>
    <w:pPr>
      <w:ind w:left="960"/>
    </w:pPr>
    <w:rPr>
      <w:rFonts w:ascii="Arial Narrow" w:hAnsi="Arial Narrow"/>
      <w:sz w:val="24"/>
      <w:szCs w:val="20"/>
    </w:rPr>
  </w:style>
  <w:style w:type="paragraph" w:styleId="Spistreci6">
    <w:name w:val="toc 6"/>
    <w:basedOn w:val="Normalny"/>
    <w:next w:val="Normalny"/>
    <w:autoRedefine/>
    <w:uiPriority w:val="39"/>
    <w:rsid w:val="00C02A0D"/>
    <w:pPr>
      <w:ind w:left="1200"/>
    </w:pPr>
    <w:rPr>
      <w:rFonts w:ascii="Arial Narrow" w:hAnsi="Arial Narrow"/>
      <w:sz w:val="24"/>
      <w:szCs w:val="20"/>
    </w:rPr>
  </w:style>
  <w:style w:type="paragraph" w:styleId="Spistreci7">
    <w:name w:val="toc 7"/>
    <w:basedOn w:val="Normalny"/>
    <w:next w:val="Normalny"/>
    <w:autoRedefine/>
    <w:uiPriority w:val="39"/>
    <w:rsid w:val="00C02A0D"/>
    <w:pPr>
      <w:ind w:left="1440"/>
    </w:pPr>
    <w:rPr>
      <w:rFonts w:ascii="Arial Narrow" w:hAnsi="Arial Narrow"/>
      <w:sz w:val="24"/>
      <w:szCs w:val="20"/>
    </w:rPr>
  </w:style>
  <w:style w:type="paragraph" w:styleId="Spistreci8">
    <w:name w:val="toc 8"/>
    <w:basedOn w:val="Normalny"/>
    <w:next w:val="Normalny"/>
    <w:autoRedefine/>
    <w:uiPriority w:val="39"/>
    <w:rsid w:val="00C02A0D"/>
    <w:pPr>
      <w:ind w:left="1680"/>
    </w:pPr>
    <w:rPr>
      <w:rFonts w:ascii="Arial Narrow" w:hAnsi="Arial Narrow"/>
      <w:sz w:val="24"/>
      <w:szCs w:val="20"/>
    </w:rPr>
  </w:style>
  <w:style w:type="paragraph" w:styleId="Spistreci9">
    <w:name w:val="toc 9"/>
    <w:basedOn w:val="Normalny"/>
    <w:next w:val="Normalny"/>
    <w:autoRedefine/>
    <w:uiPriority w:val="39"/>
    <w:rsid w:val="00C02A0D"/>
    <w:pPr>
      <w:ind w:left="1920"/>
    </w:pPr>
    <w:rPr>
      <w:rFonts w:ascii="Arial Narrow" w:hAnsi="Arial Narrow"/>
      <w:sz w:val="24"/>
      <w:szCs w:val="20"/>
    </w:rPr>
  </w:style>
  <w:style w:type="paragraph" w:styleId="Tekstpodstawowywcity">
    <w:name w:val="Body Text Indent"/>
    <w:basedOn w:val="Normalny"/>
    <w:link w:val="TekstpodstawowywcityZnak"/>
    <w:rsid w:val="00C02A0D"/>
    <w:pPr>
      <w:ind w:firstLine="709"/>
    </w:pPr>
    <w:rPr>
      <w:rFonts w:ascii="Arial Narrow" w:hAnsi="Arial Narrow"/>
      <w:sz w:val="24"/>
      <w:szCs w:val="20"/>
    </w:rPr>
  </w:style>
  <w:style w:type="character" w:customStyle="1" w:styleId="TekstpodstawowywcityZnak">
    <w:name w:val="Tekst podstawowy wcięty Znak"/>
    <w:basedOn w:val="Domylnaczcionkaakapitu"/>
    <w:link w:val="Tekstpodstawowywcity"/>
    <w:rsid w:val="00C02A0D"/>
    <w:rPr>
      <w:rFonts w:ascii="Arial Narrow" w:hAnsi="Arial Narrow"/>
      <w:sz w:val="24"/>
    </w:rPr>
  </w:style>
  <w:style w:type="paragraph" w:styleId="Tekstpodstawowywcity2">
    <w:name w:val="Body Text Indent 2"/>
    <w:basedOn w:val="Normalny"/>
    <w:link w:val="Tekstpodstawowywcity2Znak"/>
    <w:rsid w:val="00C02A0D"/>
    <w:pPr>
      <w:spacing w:line="360" w:lineRule="auto"/>
      <w:ind w:firstLine="708"/>
    </w:pPr>
    <w:rPr>
      <w:rFonts w:ascii="Arial Narrow" w:hAnsi="Arial Narrow"/>
      <w:sz w:val="24"/>
      <w:szCs w:val="20"/>
    </w:rPr>
  </w:style>
  <w:style w:type="character" w:customStyle="1" w:styleId="Tekstpodstawowywcity2Znak">
    <w:name w:val="Tekst podstawowy wcięty 2 Znak"/>
    <w:basedOn w:val="Domylnaczcionkaakapitu"/>
    <w:link w:val="Tekstpodstawowywcity2"/>
    <w:rsid w:val="00C02A0D"/>
    <w:rPr>
      <w:rFonts w:ascii="Arial Narrow" w:hAnsi="Arial Narrow"/>
      <w:sz w:val="24"/>
    </w:rPr>
  </w:style>
  <w:style w:type="character" w:styleId="UyteHipercze">
    <w:name w:val="FollowedHyperlink"/>
    <w:rsid w:val="00C02A0D"/>
    <w:rPr>
      <w:color w:val="800080"/>
      <w:u w:val="single"/>
    </w:rPr>
  </w:style>
  <w:style w:type="paragraph" w:styleId="Tekstprzypisudolnego">
    <w:name w:val="footnote text"/>
    <w:basedOn w:val="Normalny"/>
    <w:link w:val="TekstprzypisudolnegoZnak"/>
    <w:rsid w:val="00C02A0D"/>
    <w:rPr>
      <w:rFonts w:ascii="Arial Narrow" w:hAnsi="Arial Narrow"/>
      <w:szCs w:val="20"/>
    </w:rPr>
  </w:style>
  <w:style w:type="character" w:customStyle="1" w:styleId="TekstprzypisudolnegoZnak">
    <w:name w:val="Tekst przypisu dolnego Znak"/>
    <w:basedOn w:val="Domylnaczcionkaakapitu"/>
    <w:link w:val="Tekstprzypisudolnego"/>
    <w:rsid w:val="00C02A0D"/>
    <w:rPr>
      <w:rFonts w:ascii="Arial Narrow" w:hAnsi="Arial Narrow"/>
    </w:rPr>
  </w:style>
  <w:style w:type="character" w:styleId="Odwoanieprzypisudolnego">
    <w:name w:val="footnote reference"/>
    <w:rsid w:val="00C02A0D"/>
    <w:rPr>
      <w:vertAlign w:val="superscript"/>
    </w:rPr>
  </w:style>
  <w:style w:type="paragraph" w:customStyle="1" w:styleId="Tekstpodstawowy21">
    <w:name w:val="Tekst podstawowy 21"/>
    <w:basedOn w:val="Normalny"/>
    <w:rsid w:val="00C02A0D"/>
    <w:pPr>
      <w:spacing w:before="240" w:after="120"/>
    </w:pPr>
    <w:rPr>
      <w:rFonts w:ascii="Arial Narrow" w:hAnsi="Arial Narrow"/>
      <w:sz w:val="24"/>
      <w:szCs w:val="20"/>
      <w:u w:val="single"/>
    </w:rPr>
  </w:style>
  <w:style w:type="paragraph" w:styleId="Zwykytekst">
    <w:name w:val="Plain Text"/>
    <w:basedOn w:val="Normalny"/>
    <w:link w:val="ZwykytekstZnak"/>
    <w:rsid w:val="00C02A0D"/>
    <w:pPr>
      <w:jc w:val="left"/>
    </w:pPr>
    <w:rPr>
      <w:rFonts w:ascii="Courier New" w:hAnsi="Courier New" w:cs="Courier New"/>
      <w:szCs w:val="20"/>
    </w:rPr>
  </w:style>
  <w:style w:type="character" w:customStyle="1" w:styleId="ZwykytekstZnak">
    <w:name w:val="Zwykły tekst Znak"/>
    <w:basedOn w:val="Domylnaczcionkaakapitu"/>
    <w:link w:val="Zwykytekst"/>
    <w:rsid w:val="00C02A0D"/>
    <w:rPr>
      <w:rFonts w:ascii="Courier New" w:hAnsi="Courier New" w:cs="Courier New"/>
    </w:rPr>
  </w:style>
  <w:style w:type="paragraph" w:styleId="Lista3">
    <w:name w:val="List 3"/>
    <w:basedOn w:val="Normalny"/>
    <w:rsid w:val="00C02A0D"/>
    <w:pPr>
      <w:ind w:left="849" w:hanging="283"/>
      <w:jc w:val="left"/>
    </w:pPr>
    <w:rPr>
      <w:rFonts w:ascii="Times New Roman" w:hAnsi="Times New Roman"/>
      <w:szCs w:val="20"/>
    </w:rPr>
  </w:style>
  <w:style w:type="paragraph" w:styleId="Lista-kontynuacja2">
    <w:name w:val="List Continue 2"/>
    <w:basedOn w:val="Normalny"/>
    <w:rsid w:val="00C02A0D"/>
    <w:pPr>
      <w:spacing w:after="120"/>
      <w:ind w:left="566"/>
      <w:jc w:val="left"/>
    </w:pPr>
    <w:rPr>
      <w:rFonts w:ascii="Times New Roman" w:hAnsi="Times New Roman"/>
      <w:szCs w:val="20"/>
    </w:rPr>
  </w:style>
  <w:style w:type="paragraph" w:styleId="Lista-kontynuacja">
    <w:name w:val="List Continue"/>
    <w:basedOn w:val="Normalny"/>
    <w:rsid w:val="00C02A0D"/>
    <w:pPr>
      <w:spacing w:after="120"/>
      <w:ind w:left="283"/>
      <w:jc w:val="left"/>
    </w:pPr>
    <w:rPr>
      <w:rFonts w:ascii="Times New Roman" w:hAnsi="Times New Roman"/>
      <w:szCs w:val="20"/>
    </w:rPr>
  </w:style>
  <w:style w:type="paragraph" w:styleId="Tekstpodstawowy3">
    <w:name w:val="Body Text 3"/>
    <w:basedOn w:val="Normalny"/>
    <w:link w:val="Tekstpodstawowy3Znak"/>
    <w:rsid w:val="00C02A0D"/>
    <w:pPr>
      <w:spacing w:after="120"/>
    </w:pPr>
    <w:rPr>
      <w:rFonts w:ascii="Arial Narrow" w:hAnsi="Arial Narrow"/>
      <w:sz w:val="16"/>
      <w:szCs w:val="16"/>
    </w:rPr>
  </w:style>
  <w:style w:type="character" w:customStyle="1" w:styleId="Tekstpodstawowy3Znak">
    <w:name w:val="Tekst podstawowy 3 Znak"/>
    <w:basedOn w:val="Domylnaczcionkaakapitu"/>
    <w:link w:val="Tekstpodstawowy3"/>
    <w:rsid w:val="00C02A0D"/>
    <w:rPr>
      <w:rFonts w:ascii="Arial Narrow" w:hAnsi="Arial Narrow"/>
      <w:sz w:val="16"/>
      <w:szCs w:val="16"/>
    </w:rPr>
  </w:style>
  <w:style w:type="paragraph" w:customStyle="1" w:styleId="p9">
    <w:name w:val="p9"/>
    <w:basedOn w:val="Normalny"/>
    <w:rsid w:val="00C02A0D"/>
    <w:pPr>
      <w:widowControl w:val="0"/>
      <w:tabs>
        <w:tab w:val="left" w:pos="1060"/>
      </w:tabs>
      <w:autoSpaceDE w:val="0"/>
      <w:autoSpaceDN w:val="0"/>
      <w:adjustRightInd w:val="0"/>
      <w:spacing w:line="280" w:lineRule="atLeast"/>
      <w:ind w:left="380"/>
    </w:pPr>
    <w:rPr>
      <w:rFonts w:ascii="Times New Roman" w:hAnsi="Times New Roman"/>
      <w:szCs w:val="20"/>
    </w:rPr>
  </w:style>
  <w:style w:type="paragraph" w:customStyle="1" w:styleId="p13">
    <w:name w:val="p13"/>
    <w:basedOn w:val="Normalny"/>
    <w:rsid w:val="00C02A0D"/>
    <w:pPr>
      <w:widowControl w:val="0"/>
      <w:autoSpaceDE w:val="0"/>
      <w:autoSpaceDN w:val="0"/>
      <w:adjustRightInd w:val="0"/>
      <w:spacing w:line="240" w:lineRule="atLeast"/>
      <w:ind w:left="144" w:hanging="144"/>
    </w:pPr>
    <w:rPr>
      <w:rFonts w:ascii="Times New Roman" w:hAnsi="Times New Roman"/>
      <w:szCs w:val="20"/>
    </w:rPr>
  </w:style>
  <w:style w:type="paragraph" w:customStyle="1" w:styleId="p3">
    <w:name w:val="p3"/>
    <w:basedOn w:val="Normalny"/>
    <w:rsid w:val="00C02A0D"/>
    <w:pPr>
      <w:widowControl w:val="0"/>
      <w:autoSpaceDE w:val="0"/>
      <w:autoSpaceDN w:val="0"/>
      <w:adjustRightInd w:val="0"/>
      <w:spacing w:line="320" w:lineRule="atLeast"/>
    </w:pPr>
    <w:rPr>
      <w:rFonts w:ascii="Times New Roman" w:hAnsi="Times New Roman"/>
      <w:szCs w:val="20"/>
    </w:rPr>
  </w:style>
  <w:style w:type="paragraph" w:customStyle="1" w:styleId="p4">
    <w:name w:val="p4"/>
    <w:basedOn w:val="Normalny"/>
    <w:rsid w:val="00C02A0D"/>
    <w:pPr>
      <w:widowControl w:val="0"/>
      <w:autoSpaceDE w:val="0"/>
      <w:autoSpaceDN w:val="0"/>
      <w:adjustRightInd w:val="0"/>
      <w:spacing w:line="240" w:lineRule="atLeast"/>
      <w:ind w:left="864" w:hanging="576"/>
    </w:pPr>
    <w:rPr>
      <w:rFonts w:ascii="Times New Roman" w:hAnsi="Times New Roman"/>
      <w:szCs w:val="20"/>
    </w:rPr>
  </w:style>
  <w:style w:type="paragraph" w:customStyle="1" w:styleId="t2">
    <w:name w:val="t2"/>
    <w:basedOn w:val="Normalny"/>
    <w:rsid w:val="00C02A0D"/>
    <w:pPr>
      <w:widowControl w:val="0"/>
      <w:autoSpaceDE w:val="0"/>
      <w:autoSpaceDN w:val="0"/>
      <w:adjustRightInd w:val="0"/>
      <w:spacing w:line="320" w:lineRule="atLeast"/>
      <w:jc w:val="left"/>
    </w:pPr>
    <w:rPr>
      <w:rFonts w:ascii="Times New Roman" w:hAnsi="Times New Roman"/>
      <w:szCs w:val="20"/>
    </w:rPr>
  </w:style>
  <w:style w:type="paragraph" w:customStyle="1" w:styleId="p8">
    <w:name w:val="p8"/>
    <w:basedOn w:val="Normalny"/>
    <w:rsid w:val="00C02A0D"/>
    <w:pPr>
      <w:widowControl w:val="0"/>
      <w:autoSpaceDE w:val="0"/>
      <w:autoSpaceDN w:val="0"/>
      <w:adjustRightInd w:val="0"/>
      <w:spacing w:line="440" w:lineRule="atLeast"/>
      <w:ind w:left="780"/>
      <w:jc w:val="left"/>
    </w:pPr>
    <w:rPr>
      <w:rFonts w:ascii="Times New Roman" w:hAnsi="Times New Roman"/>
      <w:szCs w:val="20"/>
    </w:rPr>
  </w:style>
  <w:style w:type="paragraph" w:customStyle="1" w:styleId="Tekstpodstawowy31">
    <w:name w:val="Tekst podstawowy 31"/>
    <w:basedOn w:val="Normalny"/>
    <w:rsid w:val="00C02A0D"/>
    <w:pPr>
      <w:jc w:val="left"/>
    </w:pPr>
    <w:rPr>
      <w:rFonts w:ascii="Arial Narrow" w:hAnsi="Arial Narrow"/>
      <w:sz w:val="24"/>
      <w:szCs w:val="20"/>
    </w:rPr>
  </w:style>
  <w:style w:type="paragraph" w:customStyle="1" w:styleId="StylA3NiePogrubienie">
    <w:name w:val="Styl A3 + Nie Pogrubienie"/>
    <w:basedOn w:val="Normalny"/>
    <w:rsid w:val="0048126B"/>
    <w:pPr>
      <w:tabs>
        <w:tab w:val="left" w:pos="851"/>
      </w:tabs>
    </w:pPr>
    <w:rPr>
      <w:rFonts w:ascii="Arial Narrow" w:hAnsi="Arial Narrow"/>
      <w:sz w:val="24"/>
      <w:szCs w:val="20"/>
    </w:rPr>
  </w:style>
  <w:style w:type="paragraph" w:customStyle="1" w:styleId="StylA3NiePogrubienie1">
    <w:name w:val="Styl A3 + Nie Pogrubienie1"/>
    <w:basedOn w:val="Normalny"/>
    <w:rsid w:val="0048126B"/>
    <w:pPr>
      <w:tabs>
        <w:tab w:val="left" w:pos="1134"/>
      </w:tabs>
    </w:pPr>
    <w:rPr>
      <w:rFonts w:ascii="Arial Narrow" w:hAnsi="Arial Narrow"/>
      <w:sz w:val="24"/>
      <w:szCs w:val="20"/>
    </w:rPr>
  </w:style>
  <w:style w:type="character" w:styleId="Odwoaniedokomentarza">
    <w:name w:val="annotation reference"/>
    <w:rsid w:val="00C02A0D"/>
    <w:rPr>
      <w:sz w:val="16"/>
    </w:rPr>
  </w:style>
  <w:style w:type="paragraph" w:styleId="Tekstkomentarza">
    <w:name w:val="annotation text"/>
    <w:basedOn w:val="Normalny"/>
    <w:link w:val="TekstkomentarzaZnak"/>
    <w:rsid w:val="00C02A0D"/>
    <w:pPr>
      <w:spacing w:line="360" w:lineRule="auto"/>
      <w:jc w:val="left"/>
    </w:pPr>
    <w:rPr>
      <w:rFonts w:ascii="Times New Roman" w:hAnsi="Times New Roman"/>
      <w:szCs w:val="20"/>
    </w:rPr>
  </w:style>
  <w:style w:type="character" w:customStyle="1" w:styleId="TekstkomentarzaZnak">
    <w:name w:val="Tekst komentarza Znak"/>
    <w:basedOn w:val="Domylnaczcionkaakapitu"/>
    <w:link w:val="Tekstkomentarza"/>
    <w:rsid w:val="00C02A0D"/>
  </w:style>
  <w:style w:type="paragraph" w:customStyle="1" w:styleId="Styl5">
    <w:name w:val="Styl5"/>
    <w:basedOn w:val="Normalny"/>
    <w:link w:val="Styl5Znak"/>
    <w:rsid w:val="0048126B"/>
    <w:pPr>
      <w:spacing w:line="360" w:lineRule="auto"/>
    </w:pPr>
    <w:rPr>
      <w:rFonts w:ascii="Arial Narrow" w:hAnsi="Arial Narrow"/>
      <w:b/>
      <w:sz w:val="22"/>
      <w:szCs w:val="22"/>
    </w:rPr>
  </w:style>
  <w:style w:type="paragraph" w:customStyle="1" w:styleId="Styl15">
    <w:name w:val="Styl15"/>
    <w:basedOn w:val="Normalny"/>
    <w:link w:val="Styl15Znak"/>
    <w:rsid w:val="0048126B"/>
    <w:pPr>
      <w:spacing w:line="360" w:lineRule="auto"/>
    </w:pPr>
    <w:rPr>
      <w:rFonts w:ascii="Arial Narrow" w:hAnsi="Arial Narrow"/>
      <w:b/>
      <w:sz w:val="22"/>
      <w:szCs w:val="22"/>
    </w:rPr>
  </w:style>
  <w:style w:type="character" w:customStyle="1" w:styleId="Styl15Znak">
    <w:name w:val="Styl15 Znak"/>
    <w:link w:val="Styl15"/>
    <w:rsid w:val="00C02A0D"/>
    <w:rPr>
      <w:rFonts w:ascii="Arial Narrow" w:hAnsi="Arial Narrow"/>
      <w:b/>
      <w:sz w:val="22"/>
      <w:szCs w:val="22"/>
    </w:rPr>
  </w:style>
  <w:style w:type="character" w:customStyle="1" w:styleId="Styl5Znak">
    <w:name w:val="Styl5 Znak"/>
    <w:link w:val="Styl5"/>
    <w:rsid w:val="00C02A0D"/>
    <w:rPr>
      <w:rFonts w:ascii="Arial Narrow" w:hAnsi="Arial Narrow"/>
      <w:b/>
      <w:sz w:val="22"/>
      <w:szCs w:val="22"/>
    </w:rPr>
  </w:style>
  <w:style w:type="paragraph" w:customStyle="1" w:styleId="Styl6">
    <w:name w:val="Styl6"/>
    <w:basedOn w:val="Spistreci3"/>
    <w:next w:val="Spistreci5"/>
    <w:rsid w:val="00C02A0D"/>
    <w:pPr>
      <w:tabs>
        <w:tab w:val="clear" w:pos="9628"/>
        <w:tab w:val="left" w:pos="1191"/>
        <w:tab w:val="right" w:leader="dot" w:pos="8789"/>
      </w:tabs>
      <w:spacing w:before="0" w:after="0"/>
      <w:ind w:left="1077" w:right="1134" w:hanging="340"/>
      <w:jc w:val="both"/>
    </w:pPr>
    <w:rPr>
      <w:rFonts w:ascii="Arial Narrow" w:hAnsi="Arial Narrow"/>
      <w:sz w:val="22"/>
      <w:szCs w:val="20"/>
    </w:rPr>
  </w:style>
  <w:style w:type="paragraph" w:styleId="Tekstblokowy">
    <w:name w:val="Block Text"/>
    <w:basedOn w:val="Normalny"/>
    <w:rsid w:val="00C02A0D"/>
    <w:pPr>
      <w:shd w:val="clear" w:color="auto" w:fill="FFFFFF"/>
      <w:overflowPunct w:val="0"/>
      <w:autoSpaceDE w:val="0"/>
      <w:autoSpaceDN w:val="0"/>
      <w:adjustRightInd w:val="0"/>
      <w:spacing w:before="101" w:after="768" w:line="422" w:lineRule="exact"/>
      <w:ind w:left="5" w:right="24"/>
      <w:textAlignment w:val="baseline"/>
    </w:pPr>
    <w:rPr>
      <w:rFonts w:ascii="Arial" w:hAnsi="Arial" w:cs="Arial"/>
      <w:color w:val="000000"/>
      <w:w w:val="96"/>
      <w:sz w:val="24"/>
    </w:rPr>
  </w:style>
  <w:style w:type="paragraph" w:customStyle="1" w:styleId="p15">
    <w:name w:val="p15"/>
    <w:basedOn w:val="Normalny"/>
    <w:rsid w:val="00C02A0D"/>
    <w:pPr>
      <w:widowControl w:val="0"/>
      <w:tabs>
        <w:tab w:val="left" w:pos="1100"/>
      </w:tabs>
      <w:spacing w:line="280" w:lineRule="atLeast"/>
      <w:ind w:left="340"/>
    </w:pPr>
    <w:rPr>
      <w:rFonts w:ascii="Times New Roman" w:hAnsi="Times New Roman"/>
      <w:szCs w:val="20"/>
    </w:rPr>
  </w:style>
  <w:style w:type="paragraph" w:styleId="Podtytu">
    <w:name w:val="Subtitle"/>
    <w:basedOn w:val="Normalny"/>
    <w:link w:val="PodtytuZnak"/>
    <w:qFormat/>
    <w:rsid w:val="00C02A0D"/>
    <w:pPr>
      <w:tabs>
        <w:tab w:val="left" w:pos="284"/>
      </w:tabs>
      <w:ind w:hanging="11"/>
      <w:jc w:val="left"/>
    </w:pPr>
    <w:rPr>
      <w:rFonts w:ascii="Times New Roman" w:hAnsi="Times New Roman"/>
      <w:b/>
      <w:sz w:val="28"/>
      <w:szCs w:val="20"/>
      <w:u w:val="single"/>
    </w:rPr>
  </w:style>
  <w:style w:type="character" w:customStyle="1" w:styleId="PodtytuZnak">
    <w:name w:val="Podtytuł Znak"/>
    <w:basedOn w:val="Domylnaczcionkaakapitu"/>
    <w:link w:val="Podtytu"/>
    <w:rsid w:val="00C02A0D"/>
    <w:rPr>
      <w:b/>
      <w:sz w:val="28"/>
      <w:u w:val="single"/>
    </w:rPr>
  </w:style>
  <w:style w:type="paragraph" w:styleId="NormalnyWeb">
    <w:name w:val="Normal (Web)"/>
    <w:basedOn w:val="Normalny"/>
    <w:rsid w:val="00C02A0D"/>
    <w:pPr>
      <w:spacing w:before="100" w:beforeAutospacing="1" w:after="100" w:afterAutospacing="1"/>
      <w:jc w:val="left"/>
    </w:pPr>
    <w:rPr>
      <w:rFonts w:ascii="Times New Roman" w:hAnsi="Times New Roman"/>
      <w:sz w:val="24"/>
    </w:rPr>
  </w:style>
  <w:style w:type="character" w:customStyle="1" w:styleId="style21">
    <w:name w:val="style21"/>
    <w:rsid w:val="00C02A0D"/>
    <w:rPr>
      <w:color w:val="003399"/>
    </w:rPr>
  </w:style>
  <w:style w:type="paragraph" w:customStyle="1" w:styleId="txtmalyleft">
    <w:name w:val="txtmalyleft"/>
    <w:basedOn w:val="Normalny"/>
    <w:rsid w:val="00C02A0D"/>
    <w:pPr>
      <w:spacing w:before="100" w:beforeAutospacing="1" w:after="100" w:afterAutospacing="1"/>
      <w:jc w:val="right"/>
    </w:pPr>
    <w:rPr>
      <w:rFonts w:ascii="Verdana" w:hAnsi="Verdana"/>
      <w:color w:val="333366"/>
      <w:sz w:val="14"/>
      <w:szCs w:val="14"/>
    </w:rPr>
  </w:style>
  <w:style w:type="character" w:customStyle="1" w:styleId="txtmalyleft1">
    <w:name w:val="txtmalyleft1"/>
    <w:rsid w:val="00C02A0D"/>
    <w:rPr>
      <w:rFonts w:ascii="Verdana" w:hAnsi="Verdana" w:hint="default"/>
      <w:b w:val="0"/>
      <w:bCs w:val="0"/>
      <w:i w:val="0"/>
      <w:iCs w:val="0"/>
      <w:strike w:val="0"/>
      <w:dstrike w:val="0"/>
      <w:color w:val="333366"/>
      <w:sz w:val="14"/>
      <w:szCs w:val="14"/>
      <w:u w:val="none"/>
      <w:effect w:val="none"/>
    </w:rPr>
  </w:style>
  <w:style w:type="paragraph" w:customStyle="1" w:styleId="linkindex">
    <w:name w:val="linkindex"/>
    <w:basedOn w:val="Normalny"/>
    <w:rsid w:val="00C02A0D"/>
    <w:pPr>
      <w:spacing w:before="100" w:beforeAutospacing="1" w:after="100" w:afterAutospacing="1"/>
      <w:jc w:val="left"/>
    </w:pPr>
    <w:rPr>
      <w:rFonts w:ascii="Verdana" w:hAnsi="Verdana"/>
      <w:b/>
      <w:bCs/>
      <w:color w:val="333366"/>
      <w:sz w:val="16"/>
      <w:szCs w:val="16"/>
    </w:rPr>
  </w:style>
  <w:style w:type="paragraph" w:styleId="Tekstprzypisukocowego">
    <w:name w:val="endnote text"/>
    <w:basedOn w:val="Normalny"/>
    <w:link w:val="TekstprzypisukocowegoZnak"/>
    <w:rsid w:val="00C02A0D"/>
    <w:rPr>
      <w:rFonts w:ascii="Arial Narrow" w:hAnsi="Arial Narrow"/>
      <w:szCs w:val="20"/>
    </w:rPr>
  </w:style>
  <w:style w:type="character" w:customStyle="1" w:styleId="TekstprzypisukocowegoZnak">
    <w:name w:val="Tekst przypisu końcowego Znak"/>
    <w:basedOn w:val="Domylnaczcionkaakapitu"/>
    <w:link w:val="Tekstprzypisukocowego"/>
    <w:rsid w:val="00C02A0D"/>
    <w:rPr>
      <w:rFonts w:ascii="Arial Narrow" w:hAnsi="Arial Narrow"/>
    </w:rPr>
  </w:style>
  <w:style w:type="character" w:styleId="Odwoanieprzypisukocowego">
    <w:name w:val="endnote reference"/>
    <w:rsid w:val="00C02A0D"/>
    <w:rPr>
      <w:vertAlign w:val="superscript"/>
    </w:rPr>
  </w:style>
  <w:style w:type="character" w:customStyle="1" w:styleId="tooltip">
    <w:name w:val="tooltip"/>
    <w:basedOn w:val="Domylnaczcionkaakapitu"/>
    <w:rsid w:val="00C02A0D"/>
  </w:style>
  <w:style w:type="character" w:customStyle="1" w:styleId="oryg">
    <w:name w:val="oryg"/>
    <w:basedOn w:val="Domylnaczcionkaakapitu"/>
    <w:rsid w:val="00C02A0D"/>
  </w:style>
  <w:style w:type="paragraph" w:customStyle="1" w:styleId="Styl1">
    <w:name w:val="Styl1"/>
    <w:basedOn w:val="Spistreci1"/>
    <w:rsid w:val="00C02A0D"/>
    <w:pPr>
      <w:tabs>
        <w:tab w:val="clear" w:pos="9639"/>
        <w:tab w:val="right" w:leader="dot" w:pos="8777"/>
      </w:tabs>
      <w:spacing w:before="240"/>
      <w:ind w:left="709" w:right="1134" w:hanging="709"/>
      <w:contextualSpacing w:val="0"/>
      <w:jc w:val="both"/>
    </w:pPr>
    <w:rPr>
      <w:rFonts w:ascii="Arial Black" w:hAnsi="Arial Black"/>
      <w:caps w:val="0"/>
    </w:rPr>
  </w:style>
  <w:style w:type="character" w:customStyle="1" w:styleId="NagwekZnak">
    <w:name w:val="Nagłówek Znak"/>
    <w:aliases w:val="Nagłówek strony Znak"/>
    <w:link w:val="Nagwek"/>
    <w:rsid w:val="00C02A0D"/>
    <w:rPr>
      <w:rFonts w:ascii="Calibri" w:hAnsi="Calibri"/>
      <w:sz w:val="16"/>
      <w:shd w:val="solid" w:color="D6E3BC" w:themeColor="accent3" w:themeTint="66" w:fill="auto"/>
    </w:rPr>
  </w:style>
  <w:style w:type="character" w:customStyle="1" w:styleId="StopkaZnak">
    <w:name w:val="Stopka Znak"/>
    <w:link w:val="Stopka"/>
    <w:rsid w:val="00C02A0D"/>
    <w:rPr>
      <w:rFonts w:ascii="Calibri" w:hAnsi="Calibri"/>
      <w:sz w:val="16"/>
      <w:shd w:val="solid" w:color="D6E3BC" w:themeColor="accent3" w:themeTint="66" w:fill="auto"/>
    </w:rPr>
  </w:style>
  <w:style w:type="paragraph" w:styleId="Lista4">
    <w:name w:val="List 4"/>
    <w:basedOn w:val="Normalny"/>
    <w:rsid w:val="00C02A0D"/>
    <w:pPr>
      <w:ind w:left="1132" w:hanging="283"/>
    </w:pPr>
    <w:rPr>
      <w:rFonts w:ascii="Arial Narrow" w:hAnsi="Arial Narrow"/>
      <w:sz w:val="24"/>
      <w:szCs w:val="20"/>
    </w:rPr>
  </w:style>
  <w:style w:type="paragraph" w:styleId="Lista5">
    <w:name w:val="List 5"/>
    <w:basedOn w:val="Normalny"/>
    <w:rsid w:val="00C02A0D"/>
    <w:pPr>
      <w:ind w:left="1415" w:hanging="283"/>
    </w:pPr>
    <w:rPr>
      <w:rFonts w:ascii="Arial Narrow" w:hAnsi="Arial Narrow"/>
      <w:sz w:val="24"/>
      <w:szCs w:val="20"/>
    </w:rPr>
  </w:style>
  <w:style w:type="paragraph" w:styleId="Lista-kontynuacja3">
    <w:name w:val="List Continue 3"/>
    <w:basedOn w:val="Normalny"/>
    <w:rsid w:val="00C02A0D"/>
    <w:pPr>
      <w:spacing w:after="120"/>
      <w:ind w:left="849"/>
    </w:pPr>
    <w:rPr>
      <w:rFonts w:ascii="Arial Narrow" w:hAnsi="Arial Narrow"/>
      <w:sz w:val="24"/>
      <w:szCs w:val="20"/>
    </w:rPr>
  </w:style>
  <w:style w:type="paragraph" w:styleId="Lista-kontynuacja5">
    <w:name w:val="List Continue 5"/>
    <w:basedOn w:val="Normalny"/>
    <w:rsid w:val="00C02A0D"/>
    <w:pPr>
      <w:spacing w:after="120"/>
      <w:ind w:left="1415"/>
    </w:pPr>
    <w:rPr>
      <w:rFonts w:ascii="Arial Narrow" w:hAnsi="Arial Narrow"/>
      <w:sz w:val="24"/>
      <w:szCs w:val="20"/>
    </w:rPr>
  </w:style>
  <w:style w:type="paragraph" w:styleId="Tekstpodstawowyzwciciem">
    <w:name w:val="Body Text First Indent"/>
    <w:basedOn w:val="Tekstpodstawowy"/>
    <w:link w:val="TekstpodstawowyzwciciemZnak"/>
    <w:rsid w:val="00C02A0D"/>
    <w:pPr>
      <w:ind w:firstLine="210"/>
    </w:pPr>
  </w:style>
  <w:style w:type="character" w:customStyle="1" w:styleId="TekstpodstawowyzwciciemZnak">
    <w:name w:val="Tekst podstawowy z wcięciem Znak"/>
    <w:basedOn w:val="TekstpodstawowyZnak"/>
    <w:link w:val="Tekstpodstawowyzwciciem"/>
    <w:rsid w:val="00C02A0D"/>
  </w:style>
  <w:style w:type="paragraph" w:styleId="Tekstpodstawowyzwciciem2">
    <w:name w:val="Body Text First Indent 2"/>
    <w:basedOn w:val="Tekstpodstawowywcity"/>
    <w:link w:val="Tekstpodstawowyzwciciem2Znak"/>
    <w:rsid w:val="00C02A0D"/>
    <w:pPr>
      <w:spacing w:after="120"/>
      <w:ind w:left="283" w:firstLine="210"/>
    </w:pPr>
  </w:style>
  <w:style w:type="character" w:customStyle="1" w:styleId="Tekstpodstawowyzwciciem2Znak">
    <w:name w:val="Tekst podstawowy z wcięciem 2 Znak"/>
    <w:basedOn w:val="TekstpodstawowywcityZnak"/>
    <w:link w:val="Tekstpodstawowyzwciciem2"/>
    <w:rsid w:val="00C02A0D"/>
  </w:style>
  <w:style w:type="paragraph" w:customStyle="1" w:styleId="Tekstpodstawowy210">
    <w:name w:val="Tekst podstawowy 21"/>
    <w:basedOn w:val="Normalny"/>
    <w:rsid w:val="00495BE8"/>
    <w:pPr>
      <w:spacing w:before="240" w:after="120"/>
    </w:pPr>
    <w:rPr>
      <w:rFonts w:ascii="Arial Narrow" w:hAnsi="Arial Narrow"/>
      <w:sz w:val="24"/>
      <w:szCs w:val="20"/>
      <w:u w:val="single"/>
    </w:rPr>
  </w:style>
  <w:style w:type="paragraph" w:customStyle="1" w:styleId="Tekstpodstawowy310">
    <w:name w:val="Tekst podstawowy 31"/>
    <w:basedOn w:val="Normalny"/>
    <w:rsid w:val="00495BE8"/>
    <w:pPr>
      <w:jc w:val="left"/>
    </w:pPr>
    <w:rPr>
      <w:rFonts w:ascii="Arial Narrow" w:hAnsi="Arial Narrow"/>
      <w:sz w:val="24"/>
      <w:szCs w:val="20"/>
    </w:rPr>
  </w:style>
  <w:style w:type="paragraph" w:customStyle="1" w:styleId="Tekstpodstawowy22">
    <w:name w:val="Tekst podstawowy 22"/>
    <w:basedOn w:val="Normalny"/>
    <w:rsid w:val="00495BE8"/>
    <w:pPr>
      <w:spacing w:before="240" w:after="120"/>
    </w:pPr>
    <w:rPr>
      <w:rFonts w:ascii="Arial Narrow" w:hAnsi="Arial Narrow"/>
      <w:sz w:val="24"/>
      <w:szCs w:val="20"/>
      <w:u w:val="single"/>
    </w:rPr>
  </w:style>
  <w:style w:type="paragraph" w:customStyle="1" w:styleId="Tekstpodstawowy32">
    <w:name w:val="Tekst podstawowy 32"/>
    <w:basedOn w:val="Normalny"/>
    <w:rsid w:val="00495BE8"/>
    <w:pPr>
      <w:jc w:val="left"/>
    </w:pPr>
    <w:rPr>
      <w:rFonts w:ascii="Arial Narrow" w:hAnsi="Arial Narrow"/>
      <w:sz w:val="24"/>
      <w:szCs w:val="20"/>
    </w:rPr>
  </w:style>
  <w:style w:type="paragraph" w:customStyle="1" w:styleId="Tekstwstpniesformatowany">
    <w:name w:val="Tekst wstępnie sformatowany"/>
    <w:basedOn w:val="Normalny"/>
    <w:rsid w:val="00495BE8"/>
    <w:pPr>
      <w:suppressAutoHyphens/>
      <w:jc w:val="left"/>
    </w:pPr>
    <w:rPr>
      <w:rFonts w:ascii="Courier New" w:eastAsia="Courier New" w:hAnsi="Courier New" w:cs="Courier New"/>
      <w:color w:val="000000"/>
      <w:szCs w:val="20"/>
      <w:lang w:eastAsia="ar-SA"/>
    </w:rPr>
  </w:style>
  <w:style w:type="paragraph" w:customStyle="1" w:styleId="Default">
    <w:name w:val="Default"/>
    <w:rsid w:val="00495BE8"/>
    <w:pPr>
      <w:widowControl w:val="0"/>
      <w:autoSpaceDE w:val="0"/>
      <w:autoSpaceDN w:val="0"/>
      <w:adjustRightInd w:val="0"/>
    </w:pPr>
    <w:rPr>
      <w:rFonts w:ascii="Arial" w:hAnsi="Arial" w:cs="Arial"/>
      <w:color w:val="000000"/>
      <w:sz w:val="24"/>
      <w:szCs w:val="24"/>
    </w:rPr>
  </w:style>
  <w:style w:type="paragraph" w:customStyle="1" w:styleId="Zawartotabeli">
    <w:name w:val="Zawartość tabeli"/>
    <w:basedOn w:val="Normalny"/>
    <w:rsid w:val="00495BE8"/>
    <w:pPr>
      <w:suppressLineNumbers/>
      <w:suppressAutoHyphens/>
      <w:jc w:val="left"/>
    </w:pPr>
    <w:rPr>
      <w:rFonts w:ascii="Times New Roman" w:hAnsi="Times New Roman"/>
      <w:sz w:val="24"/>
      <w:lang w:eastAsia="ar-SA"/>
    </w:rPr>
  </w:style>
  <w:style w:type="paragraph" w:customStyle="1" w:styleId="StylA2ArialBlack20pt">
    <w:name w:val="Styl A2 + Arial Black 20 pt"/>
    <w:basedOn w:val="Normalny"/>
    <w:link w:val="StylA2ArialBlack20ptZnak"/>
    <w:rsid w:val="0048126B"/>
    <w:pPr>
      <w:numPr>
        <w:numId w:val="15"/>
      </w:numPr>
    </w:pPr>
    <w:rPr>
      <w:rFonts w:ascii="Arial Black" w:hAnsi="Arial Black"/>
      <w:b/>
      <w:bCs/>
      <w:sz w:val="40"/>
      <w:szCs w:val="40"/>
    </w:rPr>
  </w:style>
  <w:style w:type="character" w:customStyle="1" w:styleId="StylA2ArialBlack20ptZnak">
    <w:name w:val="Styl A2 + Arial Black 20 pt Znak"/>
    <w:link w:val="StylA2ArialBlack20pt"/>
    <w:rsid w:val="00495BE8"/>
    <w:rPr>
      <w:rFonts w:ascii="Arial Black" w:hAnsi="Arial Black"/>
      <w:b/>
      <w:bCs/>
      <w:sz w:val="40"/>
      <w:szCs w:val="40"/>
    </w:rPr>
  </w:style>
  <w:style w:type="character" w:customStyle="1" w:styleId="Nagwek1Znak">
    <w:name w:val="Nagłówek 1 Znak"/>
    <w:link w:val="Nagwek1"/>
    <w:rsid w:val="00495BE8"/>
    <w:rPr>
      <w:rFonts w:ascii="Calibri" w:eastAsia="Calibri" w:hAnsi="Calibri"/>
      <w:b/>
      <w:caps/>
      <w:kern w:val="28"/>
      <w:sz w:val="24"/>
      <w:shd w:val="clear" w:color="D9D9D9" w:themeColor="background1" w:themeShade="D9" w:fill="D6E3BC" w:themeFill="accent3" w:themeFillTint="66"/>
      <w:lang w:eastAsia="en-US"/>
    </w:rPr>
  </w:style>
  <w:style w:type="character" w:customStyle="1" w:styleId="Nagwek3Znak">
    <w:name w:val="Nagłówek 3 Znak"/>
    <w:link w:val="Nagwek3"/>
    <w:rsid w:val="00495BE8"/>
    <w:rPr>
      <w:rFonts w:ascii="Calibri" w:hAnsi="Calibri"/>
      <w:b/>
      <w:kern w:val="28"/>
    </w:rPr>
  </w:style>
  <w:style w:type="paragraph" w:styleId="Tematkomentarza">
    <w:name w:val="annotation subject"/>
    <w:basedOn w:val="Tekstkomentarza"/>
    <w:next w:val="Tekstkomentarza"/>
    <w:link w:val="TematkomentarzaZnak"/>
    <w:rsid w:val="00495BE8"/>
    <w:pPr>
      <w:spacing w:line="240" w:lineRule="auto"/>
      <w:jc w:val="both"/>
    </w:pPr>
    <w:rPr>
      <w:rFonts w:ascii="Arial Narrow" w:hAnsi="Arial Narrow"/>
      <w:b/>
      <w:bCs/>
    </w:rPr>
  </w:style>
  <w:style w:type="character" w:customStyle="1" w:styleId="TematkomentarzaZnak">
    <w:name w:val="Temat komentarza Znak"/>
    <w:basedOn w:val="TekstkomentarzaZnak"/>
    <w:link w:val="Tematkomentarza"/>
    <w:rsid w:val="00495BE8"/>
    <w:rPr>
      <w:rFonts w:ascii="Arial Narrow" w:hAnsi="Arial Narrow"/>
      <w:b/>
      <w:bCs/>
    </w:rPr>
  </w:style>
  <w:style w:type="paragraph" w:styleId="HTML-wstpniesformatowany">
    <w:name w:val="HTML Preformatted"/>
    <w:basedOn w:val="Normalny"/>
    <w:link w:val="HTML-wstpniesformatowanyZnak"/>
    <w:rsid w:val="0049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HTML-wstpniesformatowanyZnak">
    <w:name w:val="HTML - wstępnie sformatowany Znak"/>
    <w:basedOn w:val="Domylnaczcionkaakapitu"/>
    <w:link w:val="HTML-wstpniesformatowany"/>
    <w:rsid w:val="00495BE8"/>
    <w:rPr>
      <w:rFonts w:ascii="Courier New" w:hAnsi="Courier New" w:cs="Courier New"/>
    </w:rPr>
  </w:style>
  <w:style w:type="paragraph" w:customStyle="1" w:styleId="15Tekst0">
    <w:name w:val="15_Tekst"/>
    <w:qFormat/>
    <w:rsid w:val="005E27F7"/>
    <w:pPr>
      <w:spacing w:line="360" w:lineRule="auto"/>
      <w:ind w:left="454"/>
      <w:jc w:val="both"/>
    </w:pPr>
    <w:rPr>
      <w:rFonts w:ascii="Calibri" w:hAnsi="Calibri"/>
      <w:szCs w:val="24"/>
    </w:rPr>
  </w:style>
  <w:style w:type="paragraph" w:customStyle="1" w:styleId="1Tekst0">
    <w:name w:val="1 Tekst"/>
    <w:rsid w:val="00F71ADF"/>
    <w:pPr>
      <w:spacing w:before="60"/>
      <w:ind w:left="454"/>
      <w:jc w:val="both"/>
    </w:pPr>
    <w:rPr>
      <w:rFonts w:ascii="Calibri" w:hAnsi="Calibri"/>
      <w:szCs w:val="24"/>
    </w:rPr>
  </w:style>
  <w:style w:type="paragraph" w:customStyle="1" w:styleId="0Tekst1">
    <w:name w:val="0_Tekst1"/>
    <w:aliases w:val="5"/>
    <w:rsid w:val="00F402E7"/>
    <w:pPr>
      <w:spacing w:line="360" w:lineRule="auto"/>
      <w:ind w:left="454"/>
      <w:jc w:val="both"/>
    </w:pPr>
    <w:rPr>
      <w:rFonts w:ascii="Calibri" w:hAnsi="Calibri"/>
      <w:szCs w:val="24"/>
    </w:rPr>
  </w:style>
  <w:style w:type="paragraph" w:customStyle="1" w:styleId="0Tekst">
    <w:name w:val="0 Tekst"/>
    <w:rsid w:val="009D14EC"/>
    <w:pPr>
      <w:spacing w:before="60"/>
      <w:ind w:left="454"/>
      <w:jc w:val="both"/>
    </w:pPr>
    <w:rPr>
      <w:rFonts w:ascii="Calibri" w:hAnsi="Calibri"/>
      <w:szCs w:val="24"/>
    </w:rPr>
  </w:style>
</w:styles>
</file>

<file path=word/webSettings.xml><?xml version="1.0" encoding="utf-8"?>
<w:webSettings xmlns:r="http://schemas.openxmlformats.org/officeDocument/2006/relationships" xmlns:w="http://schemas.openxmlformats.org/wordprocessingml/2006/main">
  <w:divs>
    <w:div w:id="61337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ARPA\AppData\Roaming\Microsoft\Szablony\PW_Opis%20techniczny_v2.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59B04-88AD-48F0-AF16-DBB193704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PW_Opis techniczny_v2.dotx</Template>
  <TotalTime>2014</TotalTime>
  <Pages>13</Pages>
  <Words>3333</Words>
  <Characters>20000</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1</vt:lpstr>
    </vt:vector>
  </TitlesOfParts>
  <Company>Skarpa</Company>
  <LinksUpToDate>false</LinksUpToDate>
  <CharactersWithSpaces>23287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skarpa</dc:creator>
  <cp:lastModifiedBy>SKARPA</cp:lastModifiedBy>
  <cp:revision>18</cp:revision>
  <cp:lastPrinted>2014-06-09T21:55:00Z</cp:lastPrinted>
  <dcterms:created xsi:type="dcterms:W3CDTF">2014-12-22T13:38:00Z</dcterms:created>
  <dcterms:modified xsi:type="dcterms:W3CDTF">2015-03-30T13:20:00Z</dcterms:modified>
</cp:coreProperties>
</file>